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0D9DC">
      <w:pPr>
        <w:jc w:val="center"/>
        <w:outlineLvl w:val="0"/>
        <w:rPr>
          <w:rFonts w:ascii="方正小标宋简体" w:hAnsi="方正小标宋简体" w:eastAsia="方正小标宋简体" w:cs="方正小标宋简体"/>
          <w:bCs/>
          <w:spacing w:val="30"/>
          <w:sz w:val="72"/>
          <w:szCs w:val="72"/>
          <w:lang w:val="en"/>
        </w:rPr>
      </w:pPr>
      <w:r>
        <w:rPr>
          <w:rFonts w:hint="eastAsia" w:ascii="方正小标宋简体" w:hAnsi="方正小标宋简体" w:eastAsia="方正小标宋简体" w:cs="方正小标宋简体"/>
          <w:bCs/>
          <w:spacing w:val="30"/>
          <w:sz w:val="72"/>
          <w:szCs w:val="72"/>
          <w:lang w:val="en"/>
        </w:rPr>
        <w:t>湖南省通信网络保障中心</w:t>
      </w:r>
    </w:p>
    <w:p w14:paraId="7E7DDB89">
      <w:pPr>
        <w:jc w:val="center"/>
        <w:outlineLvl w:val="0"/>
        <w:rPr>
          <w:rFonts w:ascii="方正小标宋简体" w:hAnsi="方正小标宋简体" w:eastAsia="方正小标宋简体" w:cs="方正小标宋简体"/>
          <w:bCs/>
          <w:sz w:val="72"/>
          <w:szCs w:val="72"/>
        </w:rPr>
      </w:pPr>
      <w:r>
        <w:rPr>
          <w:rFonts w:hint="eastAsia" w:ascii="方正小标宋简体" w:hAnsi="方正小标宋简体" w:eastAsia="方正小标宋简体" w:cs="方正小标宋简体"/>
          <w:bCs/>
          <w:sz w:val="72"/>
          <w:szCs w:val="72"/>
        </w:rPr>
        <w:t>比选文件</w:t>
      </w:r>
    </w:p>
    <w:p w14:paraId="32329BA4">
      <w:pPr>
        <w:rPr>
          <w:rFonts w:ascii="宋体" w:hAnsi="宋体"/>
          <w:b/>
          <w:bCs/>
          <w:sz w:val="52"/>
          <w:szCs w:val="52"/>
        </w:rPr>
      </w:pPr>
    </w:p>
    <w:p w14:paraId="42D03E2E">
      <w:pPr>
        <w:rPr>
          <w:rFonts w:ascii="宋体" w:hAnsi="宋体"/>
          <w:b/>
          <w:bCs/>
          <w:sz w:val="32"/>
        </w:rPr>
      </w:pPr>
    </w:p>
    <w:p w14:paraId="5D2A882B">
      <w:pPr>
        <w:rPr>
          <w:rFonts w:ascii="仿宋_GB2312" w:hAnsi="仿宋_GB2312" w:eastAsia="仿宋_GB2312" w:cs="仿宋_GB2312"/>
          <w:bCs/>
          <w:sz w:val="32"/>
          <w:u w:val="single"/>
        </w:rPr>
      </w:pPr>
    </w:p>
    <w:p w14:paraId="461B04FB">
      <w:pPr>
        <w:pStyle w:val="6"/>
        <w:widowControl/>
        <w:numPr>
          <w:ilvl w:val="0"/>
          <w:numId w:val="0"/>
        </w:numPr>
        <w:wordWrap w:val="0"/>
        <w:spacing w:line="18" w:lineRule="atLeast"/>
        <w:ind w:left="420" w:leftChars="200"/>
        <w:jc w:val="center"/>
        <w:rPr>
          <w:rFonts w:ascii="方正小标宋简体" w:hAnsi="方正小标宋简体" w:eastAsia="方正小标宋简体" w:cs="方正小标宋简体"/>
          <w:bCs w:val="0"/>
          <w:color w:val="000000"/>
          <w:shd w:val="clear" w:color="auto" w:fill="FFFFFF"/>
        </w:rPr>
      </w:pPr>
      <w:r>
        <w:rPr>
          <w:rFonts w:hint="eastAsia" w:ascii="方正小标宋简体" w:hAnsi="方正小标宋简体" w:eastAsia="方正小标宋简体" w:cs="方正小标宋简体"/>
          <w:bCs w:val="0"/>
          <w:sz w:val="36"/>
          <w:szCs w:val="36"/>
        </w:rPr>
        <w:t xml:space="preserve">      项目名称：</w:t>
      </w:r>
      <w:bookmarkStart w:id="0" w:name="OLE_LINK1"/>
      <w:r>
        <w:rPr>
          <w:rFonts w:hint="eastAsia" w:ascii="方正小标宋简体" w:hAnsi="方正小标宋简体" w:eastAsia="方正小标宋简体" w:cs="方正小标宋简体"/>
          <w:color w:val="333333"/>
          <w:shd w:val="clear" w:color="auto" w:fill="FFFFFF"/>
        </w:rPr>
        <w:t>湖南省通信网络保障中心大数据系统设备及网络信息安全运维支撑服务项目</w:t>
      </w:r>
      <w:bookmarkEnd w:id="0"/>
    </w:p>
    <w:p w14:paraId="772A865F">
      <w:pPr>
        <w:ind w:left="2251" w:leftChars="1072" w:firstLine="1072" w:firstLineChars="298"/>
        <w:jc w:val="left"/>
        <w:outlineLvl w:val="0"/>
        <w:rPr>
          <w:rFonts w:ascii="方正小标宋简体" w:hAnsi="方正小标宋简体" w:eastAsia="方正小标宋简体" w:cs="方正小标宋简体"/>
          <w:bCs/>
          <w:sz w:val="36"/>
          <w:szCs w:val="36"/>
        </w:rPr>
      </w:pPr>
    </w:p>
    <w:p w14:paraId="6E9581EE">
      <w:pPr>
        <w:rPr>
          <w:rFonts w:ascii="仿宋_GB2312" w:hAnsi="仿宋_GB2312" w:eastAsia="仿宋_GB2312" w:cs="仿宋_GB2312"/>
          <w:bCs/>
          <w:sz w:val="44"/>
          <w:szCs w:val="44"/>
        </w:rPr>
      </w:pPr>
    </w:p>
    <w:p w14:paraId="59B5DA09">
      <w:pPr>
        <w:rPr>
          <w:rFonts w:ascii="仿宋_GB2312" w:hAnsi="仿宋_GB2312" w:eastAsia="仿宋_GB2312" w:cs="仿宋_GB2312"/>
          <w:bCs/>
          <w:sz w:val="36"/>
          <w:szCs w:val="36"/>
        </w:rPr>
      </w:pPr>
    </w:p>
    <w:p w14:paraId="106E9AF8">
      <w:pPr>
        <w:rPr>
          <w:rFonts w:ascii="仿宋_GB2312" w:hAnsi="仿宋_GB2312" w:eastAsia="仿宋_GB2312" w:cs="仿宋_GB2312"/>
          <w:bCs/>
          <w:sz w:val="44"/>
          <w:szCs w:val="44"/>
        </w:rPr>
      </w:pPr>
    </w:p>
    <w:p w14:paraId="4EE93AE0">
      <w:pPr>
        <w:rPr>
          <w:rFonts w:ascii="方正小标宋简体" w:hAnsi="方正小标宋简体" w:eastAsia="方正小标宋简体" w:cs="方正小标宋简体"/>
          <w:bCs/>
          <w:sz w:val="36"/>
          <w:szCs w:val="36"/>
        </w:rPr>
      </w:pPr>
    </w:p>
    <w:p w14:paraId="7CCE1B9C">
      <w:pPr>
        <w:ind w:firstLine="1620" w:firstLineChars="450"/>
        <w:jc w:val="left"/>
        <w:outlineLvl w:val="1"/>
        <w:rPr>
          <w:rFonts w:ascii="方正小标宋简体" w:hAnsi="方正小标宋简体" w:eastAsia="方正小标宋简体" w:cs="方正小标宋简体"/>
          <w:bCs/>
          <w:sz w:val="36"/>
          <w:szCs w:val="36"/>
          <w:lang w:val="en"/>
        </w:rPr>
      </w:pPr>
      <w:r>
        <w:rPr>
          <w:rFonts w:hint="eastAsia" w:ascii="方正小标宋简体" w:hAnsi="方正小标宋简体" w:eastAsia="方正小标宋简体" w:cs="方正小标宋简体"/>
          <w:bCs/>
          <w:sz w:val="36"/>
          <w:szCs w:val="36"/>
        </w:rPr>
        <w:t>比选人（盖章）：</w:t>
      </w:r>
      <w:r>
        <w:rPr>
          <w:rFonts w:hint="eastAsia" w:ascii="方正小标宋简体" w:hAnsi="方正小标宋简体" w:eastAsia="方正小标宋简体" w:cs="方正小标宋简体"/>
          <w:bCs/>
          <w:sz w:val="36"/>
          <w:szCs w:val="36"/>
          <w:lang w:val="en"/>
        </w:rPr>
        <w:t>湖南省</w:t>
      </w:r>
      <w:r>
        <w:rPr>
          <w:rFonts w:hint="eastAsia" w:ascii="方正小标宋简体" w:hAnsi="方正小标宋简体" w:eastAsia="方正小标宋简体" w:cs="方正小标宋简体"/>
          <w:bCs/>
          <w:sz w:val="36"/>
          <w:szCs w:val="36"/>
        </w:rPr>
        <w:t>通信网络保障中心</w:t>
      </w:r>
    </w:p>
    <w:p w14:paraId="6D28D4D1">
      <w:pPr>
        <w:rPr>
          <w:rFonts w:ascii="方正小标宋简体" w:hAnsi="方正小标宋简体" w:eastAsia="方正小标宋简体" w:cs="方正小标宋简体"/>
          <w:bCs/>
          <w:sz w:val="44"/>
          <w:szCs w:val="44"/>
        </w:rPr>
      </w:pPr>
    </w:p>
    <w:p w14:paraId="0346E121">
      <w:pPr>
        <w:jc w:val="center"/>
        <w:rPr>
          <w:rFonts w:ascii="方正小标宋简体" w:hAnsi="方正小标宋简体" w:eastAsia="方正小标宋简体" w:cs="方正小标宋简体"/>
          <w:bCs/>
          <w:sz w:val="36"/>
          <w:szCs w:val="36"/>
        </w:rPr>
      </w:pPr>
    </w:p>
    <w:p w14:paraId="4B5C1100">
      <w:pPr>
        <w:jc w:val="center"/>
        <w:rPr>
          <w:rFonts w:ascii="方正小标宋简体" w:hAnsi="方正小标宋简体" w:eastAsia="方正小标宋简体" w:cs="方正小标宋简体"/>
          <w:bCs/>
          <w:sz w:val="36"/>
          <w:szCs w:val="36"/>
        </w:rPr>
      </w:pPr>
    </w:p>
    <w:p w14:paraId="558567F7">
      <w:pPr>
        <w:jc w:val="center"/>
        <w:rPr>
          <w:rFonts w:ascii="方正小标宋简体" w:hAnsi="方正小标宋简体" w:eastAsia="方正小标宋简体" w:cs="方正小标宋简体"/>
          <w:bCs/>
          <w:sz w:val="36"/>
          <w:szCs w:val="36"/>
        </w:rPr>
      </w:pPr>
    </w:p>
    <w:p w14:paraId="72F07F13">
      <w:pPr>
        <w:jc w:val="center"/>
        <w:rPr>
          <w:rFonts w:ascii="方正小标宋简体" w:hAnsi="方正小标宋简体" w:eastAsia="方正小标宋简体" w:cs="方正小标宋简体"/>
          <w:bCs/>
          <w:sz w:val="36"/>
          <w:szCs w:val="36"/>
        </w:rPr>
      </w:pPr>
    </w:p>
    <w:p w14:paraId="4B4DCB85">
      <w:pPr>
        <w:jc w:val="center"/>
        <w:outlineLvl w:val="0"/>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lang w:val="en"/>
        </w:rPr>
        <w:t>202</w:t>
      </w:r>
      <w:r>
        <w:rPr>
          <w:rFonts w:hint="eastAsia" w:ascii="方正小标宋简体" w:hAnsi="方正小标宋简体" w:eastAsia="方正小标宋简体" w:cs="方正小标宋简体"/>
          <w:bCs/>
          <w:sz w:val="36"/>
          <w:szCs w:val="36"/>
        </w:rPr>
        <w:t>5年7月</w:t>
      </w:r>
    </w:p>
    <w:p w14:paraId="05D2436B">
      <w:pPr>
        <w:jc w:val="center"/>
        <w:rPr>
          <w:rFonts w:ascii="宋体" w:hAnsi="宋体"/>
          <w:b/>
          <w:bCs/>
          <w:sz w:val="36"/>
          <w:szCs w:val="36"/>
        </w:rPr>
      </w:pPr>
    </w:p>
    <w:p w14:paraId="6865CBA2">
      <w:pPr>
        <w:spacing w:line="300" w:lineRule="auto"/>
        <w:jc w:val="center"/>
        <w:outlineLvl w:val="0"/>
        <w:rPr>
          <w:sz w:val="36"/>
        </w:rPr>
      </w:pPr>
      <w:r>
        <w:rPr>
          <w:rFonts w:hint="eastAsia"/>
          <w:b/>
          <w:sz w:val="36"/>
        </w:rPr>
        <w:t>目    录</w:t>
      </w:r>
    </w:p>
    <w:p w14:paraId="61105A50">
      <w:pPr>
        <w:spacing w:line="300" w:lineRule="auto"/>
        <w:rPr>
          <w:b/>
          <w:sz w:val="24"/>
        </w:rPr>
      </w:pPr>
      <w:r>
        <w:rPr>
          <w:rFonts w:hint="eastAsia"/>
          <w:b/>
          <w:sz w:val="24"/>
        </w:rPr>
        <w:t xml:space="preserve">   </w:t>
      </w:r>
    </w:p>
    <w:p w14:paraId="240FD493">
      <w:pPr>
        <w:spacing w:line="480" w:lineRule="auto"/>
        <w:outlineLvl w:val="0"/>
        <w:rPr>
          <w:rFonts w:ascii="黑体" w:hAnsi="黑体" w:eastAsia="黑体" w:cs="黑体"/>
          <w:bCs/>
          <w:sz w:val="24"/>
        </w:rPr>
      </w:pPr>
      <w:r>
        <w:rPr>
          <w:rFonts w:hint="eastAsia" w:ascii="黑体" w:hAnsi="黑体" w:eastAsia="黑体" w:cs="黑体"/>
          <w:bCs/>
          <w:sz w:val="24"/>
        </w:rPr>
        <w:t xml:space="preserve">第一部分：比选安排 </w:t>
      </w:r>
    </w:p>
    <w:p w14:paraId="10961F51">
      <w:pPr>
        <w:spacing w:line="480" w:lineRule="auto"/>
        <w:outlineLvl w:val="0"/>
        <w:rPr>
          <w:rFonts w:ascii="黑体" w:hAnsi="黑体" w:eastAsia="黑体" w:cs="黑体"/>
          <w:bCs/>
          <w:sz w:val="24"/>
        </w:rPr>
      </w:pPr>
      <w:r>
        <w:rPr>
          <w:rFonts w:hint="eastAsia" w:ascii="黑体" w:hAnsi="黑体" w:eastAsia="黑体" w:cs="黑体"/>
          <w:bCs/>
          <w:sz w:val="24"/>
        </w:rPr>
        <w:t xml:space="preserve">第二部分：比选须知 </w:t>
      </w:r>
    </w:p>
    <w:p w14:paraId="24770A1B">
      <w:pPr>
        <w:spacing w:line="480" w:lineRule="auto"/>
        <w:outlineLvl w:val="0"/>
        <w:rPr>
          <w:rFonts w:ascii="黑体" w:hAnsi="黑体" w:eastAsia="黑体" w:cs="黑体"/>
          <w:bCs/>
          <w:sz w:val="24"/>
        </w:rPr>
      </w:pPr>
      <w:r>
        <w:rPr>
          <w:rFonts w:hint="eastAsia" w:ascii="黑体" w:hAnsi="黑体" w:eastAsia="黑体" w:cs="黑体"/>
          <w:bCs/>
          <w:sz w:val="24"/>
        </w:rPr>
        <w:t xml:space="preserve">第三部分：比选申请文件格式 </w:t>
      </w:r>
    </w:p>
    <w:p w14:paraId="1ECA3FF0">
      <w:pPr>
        <w:spacing w:line="480" w:lineRule="auto"/>
        <w:outlineLvl w:val="0"/>
        <w:rPr>
          <w:rFonts w:ascii="黑体" w:hAnsi="黑体" w:eastAsia="黑体" w:cs="黑体"/>
          <w:bCs/>
          <w:sz w:val="24"/>
        </w:rPr>
      </w:pPr>
      <w:r>
        <w:rPr>
          <w:rFonts w:hint="eastAsia" w:ascii="黑体" w:hAnsi="黑体" w:eastAsia="黑体" w:cs="黑体"/>
          <w:bCs/>
          <w:sz w:val="24"/>
        </w:rPr>
        <w:t xml:space="preserve">第四部分：附件 </w:t>
      </w:r>
    </w:p>
    <w:p w14:paraId="4E4FBDCE">
      <w:pPr>
        <w:spacing w:line="480" w:lineRule="auto"/>
        <w:rPr>
          <w:bCs/>
          <w:sz w:val="24"/>
        </w:rPr>
      </w:pPr>
    </w:p>
    <w:p w14:paraId="09D83A94">
      <w:pPr>
        <w:spacing w:line="480" w:lineRule="auto"/>
        <w:rPr>
          <w:bCs/>
          <w:sz w:val="24"/>
        </w:rPr>
      </w:pPr>
    </w:p>
    <w:p w14:paraId="385728FB">
      <w:pPr>
        <w:spacing w:line="300" w:lineRule="auto"/>
        <w:ind w:firstLine="600" w:firstLineChars="200"/>
        <w:rPr>
          <w:b/>
          <w:sz w:val="30"/>
        </w:rPr>
        <w:sectPr>
          <w:headerReference r:id="rId4" w:type="first"/>
          <w:headerReference r:id="rId3" w:type="default"/>
          <w:footerReference r:id="rId5" w:type="default"/>
          <w:pgSz w:w="11906" w:h="16838"/>
          <w:pgMar w:top="1134" w:right="1134" w:bottom="1134" w:left="1418" w:header="851" w:footer="992" w:gutter="0"/>
          <w:pgNumType w:start="1"/>
          <w:cols w:space="720" w:num="1"/>
          <w:docGrid w:type="linesAndChars" w:linePitch="312" w:charSpace="0"/>
        </w:sectPr>
      </w:pPr>
    </w:p>
    <w:p w14:paraId="40CA15CF">
      <w:pPr>
        <w:spacing w:line="480" w:lineRule="auto"/>
        <w:jc w:val="center"/>
        <w:outlineLvl w:val="0"/>
        <w:rPr>
          <w:rFonts w:ascii="宋体" w:hAnsi="宋体"/>
          <w:b/>
          <w:sz w:val="30"/>
        </w:rPr>
      </w:pPr>
      <w:r>
        <w:rPr>
          <w:rFonts w:hint="eastAsia" w:ascii="宋体" w:hAnsi="宋体"/>
          <w:b/>
          <w:sz w:val="30"/>
        </w:rPr>
        <w:t>第一部分  比选安排</w:t>
      </w:r>
    </w:p>
    <w:p w14:paraId="7263ED6D">
      <w:pPr>
        <w:pStyle w:val="5"/>
        <w:snapToGrid w:val="0"/>
        <w:spacing w:line="300" w:lineRule="auto"/>
        <w:ind w:firstLine="639"/>
        <w:rPr>
          <w:rFonts w:ascii="宋体" w:hAnsi="宋体"/>
          <w:b w:val="0"/>
          <w:bCs w:val="0"/>
          <w:sz w:val="24"/>
          <w:u w:val="single"/>
        </w:rPr>
      </w:pPr>
    </w:p>
    <w:p w14:paraId="3C2ADDBE">
      <w:pPr>
        <w:pStyle w:val="6"/>
        <w:widowControl/>
        <w:numPr>
          <w:ilvl w:val="0"/>
          <w:numId w:val="0"/>
        </w:numPr>
        <w:wordWrap w:val="0"/>
        <w:spacing w:line="18" w:lineRule="atLeast"/>
        <w:ind w:firstLine="480" w:firstLineChars="200"/>
        <w:rPr>
          <w:rFonts w:ascii="宋体" w:hAnsi="宋体" w:eastAsia="宋体" w:cs="Times New Roman"/>
          <w:kern w:val="2"/>
          <w:sz w:val="24"/>
          <w:szCs w:val="22"/>
          <w:lang w:val="en"/>
        </w:rPr>
      </w:pPr>
      <w:r>
        <w:rPr>
          <w:rFonts w:ascii="宋体" w:hAnsi="宋体" w:eastAsia="宋体" w:cs="Times New Roman"/>
          <w:kern w:val="2"/>
          <w:sz w:val="24"/>
          <w:szCs w:val="22"/>
          <w:lang w:val="en"/>
        </w:rPr>
        <w:t>湖南省通信</w:t>
      </w:r>
      <w:r>
        <w:rPr>
          <w:rFonts w:hint="eastAsia" w:ascii="宋体" w:hAnsi="宋体" w:eastAsia="宋体" w:cs="Times New Roman"/>
          <w:kern w:val="2"/>
          <w:sz w:val="24"/>
          <w:szCs w:val="22"/>
        </w:rPr>
        <w:t>网络保障中心</w:t>
      </w:r>
      <w:r>
        <w:rPr>
          <w:rFonts w:hint="eastAsia" w:ascii="宋体" w:hAnsi="宋体" w:eastAsia="宋体" w:cs="Times New Roman"/>
          <w:kern w:val="2"/>
          <w:sz w:val="24"/>
          <w:szCs w:val="22"/>
          <w:lang w:val="en"/>
        </w:rPr>
        <w:t>拟</w:t>
      </w:r>
      <w:r>
        <w:rPr>
          <w:rFonts w:ascii="宋体" w:hAnsi="宋体" w:eastAsia="宋体" w:cs="Times New Roman"/>
          <w:kern w:val="2"/>
          <w:sz w:val="24"/>
          <w:szCs w:val="22"/>
          <w:lang w:val="en"/>
        </w:rPr>
        <w:t>对</w:t>
      </w:r>
      <w:r>
        <w:rPr>
          <w:rFonts w:hint="eastAsia" w:ascii="宋体" w:hAnsi="宋体" w:eastAsia="宋体" w:cs="Times New Roman"/>
          <w:kern w:val="2"/>
          <w:sz w:val="24"/>
          <w:szCs w:val="22"/>
        </w:rPr>
        <w:t>大数据系统设备及网络信息安全运维支撑</w:t>
      </w:r>
      <w:r>
        <w:rPr>
          <w:rFonts w:hint="eastAsia" w:ascii="宋体" w:hAnsi="宋体" w:eastAsia="宋体" w:cs="Times New Roman"/>
          <w:kern w:val="2"/>
          <w:sz w:val="24"/>
          <w:szCs w:val="22"/>
          <w:lang w:val="en"/>
        </w:rPr>
        <w:t>服务项目进行比较选择。具体安排如下：</w:t>
      </w:r>
    </w:p>
    <w:p w14:paraId="4E99AF5C">
      <w:pPr>
        <w:spacing w:line="480" w:lineRule="exact"/>
        <w:ind w:firstLine="480" w:firstLineChars="200"/>
        <w:rPr>
          <w:rFonts w:ascii="宋体" w:hAnsi="宋体"/>
          <w:bCs/>
          <w:sz w:val="24"/>
          <w:szCs w:val="22"/>
        </w:rPr>
      </w:pPr>
      <w:r>
        <w:rPr>
          <w:rFonts w:hint="eastAsia" w:ascii="宋体" w:hAnsi="宋体"/>
          <w:bCs/>
          <w:sz w:val="24"/>
          <w:szCs w:val="22"/>
        </w:rPr>
        <w:t>1．项目名称：</w:t>
      </w:r>
      <w:r>
        <w:rPr>
          <w:rFonts w:hint="eastAsia" w:ascii="宋体" w:hAnsi="宋体"/>
          <w:bCs/>
          <w:sz w:val="24"/>
          <w:szCs w:val="22"/>
          <w:lang w:val="en"/>
        </w:rPr>
        <w:t>湖南省通信网络保障中心</w:t>
      </w:r>
      <w:r>
        <w:rPr>
          <w:rFonts w:hint="eastAsia" w:ascii="宋体" w:hAnsi="宋体"/>
          <w:bCs/>
          <w:sz w:val="24"/>
          <w:szCs w:val="22"/>
        </w:rPr>
        <w:t>大数据系统</w:t>
      </w:r>
      <w:r>
        <w:rPr>
          <w:rFonts w:hint="eastAsia" w:ascii="宋体" w:hAnsi="宋体"/>
          <w:bCs/>
          <w:sz w:val="24"/>
          <w:szCs w:val="22"/>
          <w:lang w:val="en"/>
        </w:rPr>
        <w:t>设备</w:t>
      </w:r>
      <w:r>
        <w:rPr>
          <w:rFonts w:hint="eastAsia" w:ascii="宋体" w:hAnsi="宋体"/>
          <w:bCs/>
          <w:sz w:val="24"/>
          <w:szCs w:val="22"/>
        </w:rPr>
        <w:t>及网络信息安全</w:t>
      </w:r>
      <w:r>
        <w:rPr>
          <w:rFonts w:hint="eastAsia" w:ascii="宋体" w:hAnsi="宋体"/>
          <w:bCs/>
          <w:sz w:val="24"/>
          <w:szCs w:val="22"/>
          <w:lang w:val="en"/>
        </w:rPr>
        <w:t>运维支撑服务</w:t>
      </w:r>
    </w:p>
    <w:p w14:paraId="320B4BD2">
      <w:pPr>
        <w:spacing w:line="480" w:lineRule="exact"/>
        <w:ind w:firstLine="480" w:firstLineChars="200"/>
        <w:rPr>
          <w:rFonts w:ascii="宋体" w:hAnsi="宋体"/>
          <w:bCs/>
          <w:sz w:val="24"/>
          <w:szCs w:val="22"/>
        </w:rPr>
      </w:pPr>
      <w:r>
        <w:rPr>
          <w:rFonts w:hint="eastAsia" w:ascii="宋体" w:hAnsi="宋体"/>
          <w:bCs/>
          <w:sz w:val="24"/>
        </w:rPr>
        <w:t>2．</w:t>
      </w:r>
      <w:r>
        <w:rPr>
          <w:rFonts w:hint="eastAsia" w:ascii="宋体" w:hAnsi="宋体"/>
          <w:bCs/>
          <w:sz w:val="24"/>
          <w:szCs w:val="22"/>
        </w:rPr>
        <w:t xml:space="preserve">项目地点: </w:t>
      </w:r>
      <w:r>
        <w:rPr>
          <w:rFonts w:ascii="宋体" w:hAnsi="宋体"/>
          <w:bCs/>
          <w:sz w:val="24"/>
          <w:szCs w:val="22"/>
          <w:lang w:val="en"/>
        </w:rPr>
        <w:t>长沙</w:t>
      </w:r>
      <w:r>
        <w:rPr>
          <w:rFonts w:hint="eastAsia" w:ascii="宋体" w:hAnsi="宋体"/>
          <w:bCs/>
          <w:sz w:val="24"/>
          <w:szCs w:val="22"/>
        </w:rPr>
        <w:t>市</w:t>
      </w:r>
    </w:p>
    <w:p w14:paraId="44291A91">
      <w:pPr>
        <w:spacing w:line="480" w:lineRule="exact"/>
        <w:ind w:firstLine="480" w:firstLineChars="200"/>
        <w:rPr>
          <w:rFonts w:hAnsi="宋体"/>
          <w:b/>
          <w:sz w:val="24"/>
        </w:rPr>
      </w:pPr>
      <w:del w:id="0" w:author="赵静" w:date="2025-07-02T10:59:12Z">
        <w:r>
          <w:rPr>
            <w:rFonts w:hint="default" w:hAnsi="宋体"/>
            <w:bCs/>
            <w:sz w:val="24"/>
            <w:lang w:val="en-US"/>
          </w:rPr>
          <w:delText>3</w:delText>
        </w:r>
      </w:del>
      <w:ins w:id="1" w:author="赵静" w:date="2025-07-02T10:59:12Z">
        <w:r>
          <w:rPr>
            <w:rFonts w:hint="eastAsia" w:hAnsi="宋体"/>
            <w:bCs/>
            <w:sz w:val="24"/>
            <w:lang w:val="en-US" w:eastAsia="zh-CN"/>
          </w:rPr>
          <w:t>3</w:t>
        </w:r>
      </w:ins>
      <w:r>
        <w:rPr>
          <w:rFonts w:hAnsi="宋体"/>
          <w:bCs/>
          <w:sz w:val="24"/>
        </w:rPr>
        <w:t>．</w:t>
      </w:r>
      <w:r>
        <w:rPr>
          <w:rFonts w:hint="eastAsia" w:hAnsi="宋体"/>
          <w:b/>
          <w:sz w:val="24"/>
        </w:rPr>
        <w:t>比选申请文件递交截止</w:t>
      </w:r>
      <w:r>
        <w:rPr>
          <w:rFonts w:hAnsi="宋体"/>
          <w:b/>
          <w:sz w:val="24"/>
        </w:rPr>
        <w:t>时间：</w:t>
      </w:r>
      <w:r>
        <w:rPr>
          <w:rFonts w:hAnsi="宋体"/>
          <w:b/>
          <w:sz w:val="24"/>
          <w:lang w:val="en"/>
        </w:rPr>
        <w:t>202</w:t>
      </w:r>
      <w:r>
        <w:rPr>
          <w:rFonts w:hint="eastAsia" w:hAnsi="宋体"/>
          <w:b/>
          <w:sz w:val="24"/>
        </w:rPr>
        <w:t>5</w:t>
      </w:r>
      <w:r>
        <w:rPr>
          <w:rFonts w:hAnsi="宋体"/>
          <w:b/>
          <w:sz w:val="24"/>
        </w:rPr>
        <w:t>年</w:t>
      </w:r>
      <w:r>
        <w:rPr>
          <w:rFonts w:hint="eastAsia" w:hAnsi="宋体"/>
          <w:b/>
          <w:sz w:val="24"/>
        </w:rPr>
        <w:t>7</w:t>
      </w:r>
      <w:r>
        <w:rPr>
          <w:rFonts w:hAnsi="宋体"/>
          <w:b/>
          <w:sz w:val="24"/>
        </w:rPr>
        <w:t>月</w:t>
      </w:r>
      <w:del w:id="2" w:author="唐澄宁:拟稿" w:date="2025-07-02T10:30:00Z">
        <w:r>
          <w:rPr>
            <w:rFonts w:hint="eastAsia" w:hAnsi="宋体"/>
            <w:b/>
            <w:sz w:val="24"/>
          </w:rPr>
          <w:delText>15</w:delText>
        </w:r>
      </w:del>
      <w:ins w:id="3" w:author="唐澄宁:拟稿" w:date="2025-07-02T10:30:00Z">
        <w:r>
          <w:rPr>
            <w:rFonts w:hint="eastAsia" w:hAnsi="宋体"/>
            <w:b/>
            <w:sz w:val="24"/>
          </w:rPr>
          <w:t>1</w:t>
        </w:r>
      </w:ins>
      <w:ins w:id="4" w:author="唐澄宁:拟稿" w:date="2025-07-02T10:30:00Z">
        <w:r>
          <w:rPr>
            <w:rFonts w:hAnsi="宋体"/>
            <w:b/>
            <w:sz w:val="24"/>
          </w:rPr>
          <w:t>4</w:t>
        </w:r>
      </w:ins>
      <w:r>
        <w:rPr>
          <w:rFonts w:hAnsi="宋体"/>
          <w:b/>
          <w:sz w:val="24"/>
        </w:rPr>
        <w:t>日</w:t>
      </w:r>
      <w:r>
        <w:rPr>
          <w:rFonts w:hint="eastAsia" w:hAnsi="宋体"/>
          <w:b/>
          <w:sz w:val="24"/>
        </w:rPr>
        <w:t>下午</w:t>
      </w:r>
      <w:r>
        <w:rPr>
          <w:rFonts w:hAnsi="宋体"/>
          <w:b/>
          <w:sz w:val="24"/>
          <w:lang w:val="en"/>
        </w:rPr>
        <w:t>1</w:t>
      </w:r>
      <w:del w:id="5" w:author="SY-WeiChen" w:date="2025-07-07T09:46:52Z">
        <w:r>
          <w:rPr>
            <w:rFonts w:hint="default" w:hAnsi="宋体"/>
            <w:b/>
            <w:sz w:val="24"/>
            <w:lang w:val="en-US"/>
          </w:rPr>
          <w:delText>7</w:delText>
        </w:r>
      </w:del>
      <w:ins w:id="6" w:author="SY-WeiChen" w:date="2025-07-07T09:46:52Z">
        <w:r>
          <w:rPr>
            <w:rFonts w:hint="eastAsia" w:hAnsi="宋体"/>
            <w:b/>
            <w:sz w:val="24"/>
            <w:lang w:val="en-US" w:eastAsia="zh-CN"/>
          </w:rPr>
          <w:t>8</w:t>
        </w:r>
      </w:ins>
      <w:bookmarkStart w:id="34" w:name="_GoBack"/>
      <w:bookmarkEnd w:id="34"/>
      <w:r>
        <w:rPr>
          <w:rFonts w:hint="eastAsia" w:hAnsi="宋体"/>
          <w:b/>
          <w:sz w:val="24"/>
        </w:rPr>
        <w:t>时</w:t>
      </w:r>
    </w:p>
    <w:p w14:paraId="05A6FCE2">
      <w:pPr>
        <w:spacing w:line="480" w:lineRule="exact"/>
        <w:ind w:firstLine="480" w:firstLineChars="200"/>
        <w:rPr>
          <w:rFonts w:ascii="宋体" w:hAnsi="宋体"/>
          <w:bCs/>
          <w:sz w:val="24"/>
          <w:u w:val="single"/>
          <w:lang w:val="en"/>
        </w:rPr>
      </w:pPr>
      <w:del w:id="7" w:author="赵静" w:date="2025-07-02T10:59:15Z">
        <w:r>
          <w:rPr>
            <w:rFonts w:hint="default" w:ascii="宋体" w:hAnsi="宋体"/>
            <w:bCs/>
            <w:sz w:val="24"/>
            <w:lang w:val="en-US"/>
          </w:rPr>
          <w:delText>5</w:delText>
        </w:r>
      </w:del>
      <w:ins w:id="8" w:author="赵静" w:date="2025-07-02T10:59:15Z">
        <w:r>
          <w:rPr>
            <w:rFonts w:hint="eastAsia" w:ascii="宋体" w:hAnsi="宋体"/>
            <w:bCs/>
            <w:sz w:val="24"/>
            <w:lang w:val="en-US" w:eastAsia="zh-CN"/>
          </w:rPr>
          <w:t>4</w:t>
        </w:r>
      </w:ins>
      <w:r>
        <w:rPr>
          <w:rFonts w:ascii="宋体" w:hAnsi="宋体"/>
          <w:bCs/>
          <w:sz w:val="24"/>
        </w:rPr>
        <w:t>．</w:t>
      </w:r>
      <w:r>
        <w:rPr>
          <w:rFonts w:hAnsi="宋体"/>
          <w:bCs/>
          <w:sz w:val="24"/>
        </w:rPr>
        <w:t>投递</w:t>
      </w:r>
      <w:r>
        <w:rPr>
          <w:rFonts w:hint="eastAsia" w:hAnsi="宋体"/>
          <w:bCs/>
          <w:sz w:val="24"/>
        </w:rPr>
        <w:t>比选申请文件</w:t>
      </w:r>
      <w:r>
        <w:rPr>
          <w:rFonts w:ascii="宋体" w:hAnsi="宋体"/>
          <w:bCs/>
          <w:sz w:val="24"/>
        </w:rPr>
        <w:t>地点：</w:t>
      </w:r>
      <w:r>
        <w:rPr>
          <w:rFonts w:ascii="宋体" w:hAnsi="宋体"/>
          <w:bCs/>
          <w:sz w:val="24"/>
          <w:lang w:val="en"/>
        </w:rPr>
        <w:t>长沙</w:t>
      </w:r>
      <w:r>
        <w:rPr>
          <w:rFonts w:hint="eastAsia" w:ascii="宋体" w:hAnsi="宋体"/>
          <w:bCs/>
          <w:sz w:val="24"/>
        </w:rPr>
        <w:t>市天心区友谊路380号</w:t>
      </w:r>
      <w:r>
        <w:rPr>
          <w:rFonts w:hint="eastAsia" w:ascii="宋体" w:hAnsi="宋体"/>
          <w:bCs/>
          <w:sz w:val="24"/>
          <w:lang w:val="en"/>
        </w:rPr>
        <w:t>湖南省通信网络保障中心</w:t>
      </w:r>
    </w:p>
    <w:p w14:paraId="2BCECEB7">
      <w:pPr>
        <w:pStyle w:val="5"/>
        <w:spacing w:line="480" w:lineRule="exact"/>
        <w:ind w:firstLine="480" w:firstLineChars="200"/>
        <w:rPr>
          <w:rFonts w:ascii="宋体" w:hAnsi="宋体"/>
          <w:b w:val="0"/>
          <w:sz w:val="24"/>
        </w:rPr>
      </w:pPr>
      <w:del w:id="9" w:author="赵静" w:date="2025-07-02T10:59:17Z">
        <w:r>
          <w:rPr>
            <w:rFonts w:hint="default" w:ascii="宋体" w:hAnsi="宋体"/>
            <w:b w:val="0"/>
            <w:sz w:val="24"/>
            <w:lang w:val="en-US"/>
          </w:rPr>
          <w:delText>6</w:delText>
        </w:r>
      </w:del>
      <w:ins w:id="10" w:author="赵静" w:date="2025-07-02T10:59:17Z">
        <w:r>
          <w:rPr>
            <w:rFonts w:hint="eastAsia" w:ascii="宋体" w:hAnsi="宋体"/>
            <w:b w:val="0"/>
            <w:sz w:val="24"/>
            <w:lang w:val="en-US" w:eastAsia="zh-CN"/>
          </w:rPr>
          <w:t>5</w:t>
        </w:r>
      </w:ins>
      <w:r>
        <w:rPr>
          <w:rFonts w:ascii="宋体" w:hAnsi="宋体"/>
          <w:b w:val="0"/>
          <w:sz w:val="24"/>
        </w:rPr>
        <w:t>．联系人：</w:t>
      </w:r>
      <w:r>
        <w:rPr>
          <w:rFonts w:hint="eastAsia" w:ascii="宋体" w:hAnsi="宋体"/>
          <w:b w:val="0"/>
          <w:sz w:val="24"/>
        </w:rPr>
        <w:t xml:space="preserve">唐澄宁         电话：0731-84421066       </w:t>
      </w:r>
    </w:p>
    <w:p w14:paraId="6C49FD31">
      <w:pPr>
        <w:spacing w:line="400" w:lineRule="exact"/>
        <w:ind w:firstLine="480" w:firstLineChars="200"/>
        <w:rPr>
          <w:rFonts w:ascii="宋体" w:hAnsi="宋体"/>
          <w:bCs/>
          <w:sz w:val="24"/>
        </w:rPr>
      </w:pPr>
      <w:r>
        <w:rPr>
          <w:rFonts w:hint="eastAsia" w:ascii="宋体" w:hAnsi="宋体"/>
          <w:bCs/>
          <w:sz w:val="24"/>
        </w:rPr>
        <w:t xml:space="preserve">             </w:t>
      </w:r>
    </w:p>
    <w:p w14:paraId="51A27EF0">
      <w:pPr>
        <w:rPr>
          <w:rFonts w:ascii="宋体" w:hAnsi="宋体"/>
          <w:sz w:val="24"/>
        </w:rPr>
      </w:pPr>
    </w:p>
    <w:p w14:paraId="25196522">
      <w:pPr>
        <w:rPr>
          <w:rFonts w:ascii="宋体" w:hAnsi="宋体"/>
          <w:sz w:val="24"/>
        </w:rPr>
      </w:pPr>
    </w:p>
    <w:p w14:paraId="054A52E9">
      <w:pPr>
        <w:jc w:val="center"/>
        <w:outlineLvl w:val="1"/>
        <w:rPr>
          <w:rFonts w:ascii="宋体" w:hAnsi="宋体"/>
          <w:sz w:val="24"/>
          <w:lang w:val="en"/>
        </w:rPr>
      </w:pPr>
      <w:r>
        <w:rPr>
          <w:rFonts w:hint="eastAsia" w:ascii="宋体" w:hAnsi="宋体"/>
          <w:sz w:val="24"/>
        </w:rPr>
        <w:t xml:space="preserve">                                               </w:t>
      </w:r>
      <w:r>
        <w:rPr>
          <w:rFonts w:hint="eastAsia" w:ascii="宋体" w:hAnsi="宋体"/>
          <w:sz w:val="24"/>
          <w:lang w:val="en"/>
        </w:rPr>
        <w:t>湖南省通信网络保障中心</w:t>
      </w:r>
    </w:p>
    <w:p w14:paraId="01032479">
      <w:pPr>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del w:id="11" w:author="唐澄宁:拟稿" w:date="2025-07-02T10:30:00Z">
        <w:r>
          <w:rPr>
            <w:rFonts w:ascii="宋体" w:hAnsi="宋体"/>
            <w:sz w:val="24"/>
            <w:lang w:val="en"/>
          </w:rPr>
          <w:delText>202</w:delText>
        </w:r>
      </w:del>
      <w:del w:id="12" w:author="唐澄宁:拟稿" w:date="2025-07-02T10:30:00Z">
        <w:r>
          <w:rPr>
            <w:rFonts w:hint="eastAsia" w:ascii="宋体" w:hAnsi="宋体"/>
            <w:sz w:val="24"/>
          </w:rPr>
          <w:delText>5年7月1</w:delText>
        </w:r>
      </w:del>
      <w:ins w:id="13" w:author="唐澄宁:拟稿" w:date="2025-07-02T10:30:00Z">
        <w:r>
          <w:rPr>
            <w:rFonts w:ascii="宋体" w:hAnsi="宋体"/>
            <w:sz w:val="24"/>
            <w:lang w:val="en"/>
          </w:rPr>
          <w:t>202</w:t>
        </w:r>
      </w:ins>
      <w:ins w:id="14" w:author="唐澄宁:拟稿" w:date="2025-07-02T10:30:00Z">
        <w:r>
          <w:rPr>
            <w:rFonts w:hint="eastAsia" w:ascii="宋体" w:hAnsi="宋体"/>
            <w:sz w:val="24"/>
          </w:rPr>
          <w:t>5年7月</w:t>
        </w:r>
      </w:ins>
      <w:ins w:id="15" w:author="唐澄宁:拟稿" w:date="2025-07-02T10:30:00Z">
        <w:r>
          <w:rPr>
            <w:rFonts w:ascii="宋体" w:hAnsi="宋体"/>
            <w:sz w:val="24"/>
          </w:rPr>
          <w:t>3</w:t>
        </w:r>
      </w:ins>
      <w:r>
        <w:rPr>
          <w:rFonts w:hint="eastAsia" w:ascii="宋体" w:hAnsi="宋体"/>
          <w:sz w:val="24"/>
        </w:rPr>
        <w:t>日</w:t>
      </w:r>
    </w:p>
    <w:p w14:paraId="300B8C00">
      <w:pPr>
        <w:spacing w:line="300" w:lineRule="auto"/>
        <w:jc w:val="center"/>
        <w:rPr>
          <w:b/>
          <w:sz w:val="30"/>
        </w:rPr>
      </w:pPr>
    </w:p>
    <w:p w14:paraId="0B873C7F">
      <w:pPr>
        <w:spacing w:line="300" w:lineRule="auto"/>
        <w:jc w:val="center"/>
        <w:rPr>
          <w:b/>
          <w:sz w:val="30"/>
        </w:rPr>
      </w:pPr>
    </w:p>
    <w:p w14:paraId="76D98098">
      <w:pPr>
        <w:spacing w:line="300" w:lineRule="auto"/>
        <w:jc w:val="center"/>
        <w:outlineLvl w:val="0"/>
        <w:rPr>
          <w:b/>
          <w:sz w:val="30"/>
        </w:rPr>
      </w:pPr>
      <w:r>
        <w:rPr>
          <w:b/>
          <w:sz w:val="30"/>
        </w:rPr>
        <w:br w:type="page"/>
      </w:r>
      <w:r>
        <w:rPr>
          <w:rFonts w:hint="eastAsia"/>
          <w:b/>
          <w:sz w:val="30"/>
        </w:rPr>
        <w:t>第二部分  比选须知</w:t>
      </w:r>
    </w:p>
    <w:p w14:paraId="216F28DC">
      <w:pPr>
        <w:spacing w:line="300" w:lineRule="auto"/>
        <w:jc w:val="center"/>
        <w:rPr>
          <w:b/>
          <w:sz w:val="24"/>
        </w:rPr>
      </w:pPr>
    </w:p>
    <w:p w14:paraId="16008778">
      <w:pPr>
        <w:spacing w:line="300" w:lineRule="auto"/>
        <w:jc w:val="center"/>
        <w:outlineLvl w:val="1"/>
        <w:rPr>
          <w:b/>
          <w:sz w:val="24"/>
        </w:rPr>
      </w:pPr>
      <w:r>
        <w:rPr>
          <w:rFonts w:hint="eastAsia"/>
          <w:b/>
          <w:sz w:val="24"/>
        </w:rPr>
        <w:t>前 附 表</w:t>
      </w:r>
    </w:p>
    <w:tbl>
      <w:tblPr>
        <w:tblStyle w:val="11"/>
        <w:tblW w:w="9487" w:type="dxa"/>
        <w:jc w:val="center"/>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709"/>
        <w:gridCol w:w="1606"/>
        <w:gridCol w:w="7172"/>
      </w:tblGrid>
      <w:tr w14:paraId="5CAB8FEE">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trHeight w:val="109" w:hRule="atLeast"/>
          <w:jc w:val="center"/>
        </w:trPr>
        <w:tc>
          <w:tcPr>
            <w:tcW w:w="709" w:type="dxa"/>
            <w:vAlign w:val="center"/>
          </w:tcPr>
          <w:p w14:paraId="6660AB2A">
            <w:pPr>
              <w:spacing w:line="300" w:lineRule="auto"/>
              <w:jc w:val="center"/>
              <w:rPr>
                <w:rFonts w:ascii="宋体" w:hAnsi="宋体"/>
                <w:b/>
                <w:bCs/>
                <w:sz w:val="24"/>
                <w:szCs w:val="28"/>
                <w:highlight w:val="none"/>
                <w:rPrChange w:id="16" w:author="SY-WeiChen" w:date="2025-07-07T09:46:14Z">
                  <w:rPr>
                    <w:rFonts w:ascii="宋体" w:hAnsi="宋体"/>
                    <w:b/>
                    <w:bCs/>
                    <w:sz w:val="24"/>
                    <w:szCs w:val="28"/>
                  </w:rPr>
                </w:rPrChange>
              </w:rPr>
            </w:pPr>
            <w:r>
              <w:rPr>
                <w:rFonts w:hint="eastAsia" w:ascii="宋体" w:hAnsi="宋体"/>
                <w:b/>
                <w:bCs/>
                <w:sz w:val="24"/>
                <w:szCs w:val="28"/>
                <w:highlight w:val="none"/>
                <w:rPrChange w:id="17" w:author="SY-WeiChen" w:date="2025-07-07T09:46:14Z">
                  <w:rPr>
                    <w:rFonts w:hint="eastAsia" w:ascii="宋体" w:hAnsi="宋体"/>
                    <w:b/>
                    <w:bCs/>
                    <w:sz w:val="24"/>
                    <w:szCs w:val="28"/>
                  </w:rPr>
                </w:rPrChange>
              </w:rPr>
              <w:t>序号</w:t>
            </w:r>
          </w:p>
        </w:tc>
        <w:tc>
          <w:tcPr>
            <w:tcW w:w="1606" w:type="dxa"/>
            <w:vAlign w:val="bottom"/>
          </w:tcPr>
          <w:p w14:paraId="266C7F84">
            <w:pPr>
              <w:spacing w:line="300" w:lineRule="auto"/>
              <w:jc w:val="center"/>
              <w:rPr>
                <w:rFonts w:ascii="宋体" w:hAnsi="宋体"/>
                <w:b/>
                <w:bCs/>
                <w:sz w:val="24"/>
                <w:szCs w:val="28"/>
                <w:highlight w:val="none"/>
                <w:rPrChange w:id="18" w:author="SY-WeiChen" w:date="2025-07-07T09:46:14Z">
                  <w:rPr>
                    <w:rFonts w:ascii="宋体" w:hAnsi="宋体"/>
                    <w:b/>
                    <w:bCs/>
                    <w:sz w:val="24"/>
                    <w:szCs w:val="28"/>
                  </w:rPr>
                </w:rPrChange>
              </w:rPr>
            </w:pPr>
            <w:r>
              <w:rPr>
                <w:rFonts w:hint="eastAsia" w:ascii="宋体" w:hAnsi="宋体"/>
                <w:b/>
                <w:bCs/>
                <w:sz w:val="24"/>
                <w:szCs w:val="28"/>
                <w:highlight w:val="none"/>
                <w:rPrChange w:id="19" w:author="SY-WeiChen" w:date="2025-07-07T09:46:14Z">
                  <w:rPr>
                    <w:rFonts w:hint="eastAsia" w:ascii="宋体" w:hAnsi="宋体"/>
                    <w:b/>
                    <w:bCs/>
                    <w:sz w:val="24"/>
                    <w:szCs w:val="28"/>
                  </w:rPr>
                </w:rPrChange>
              </w:rPr>
              <w:t>条 款 名 称</w:t>
            </w:r>
          </w:p>
        </w:tc>
        <w:tc>
          <w:tcPr>
            <w:tcW w:w="7172" w:type="dxa"/>
            <w:vAlign w:val="bottom"/>
          </w:tcPr>
          <w:p w14:paraId="743FEC3D">
            <w:pPr>
              <w:spacing w:line="300" w:lineRule="auto"/>
              <w:jc w:val="center"/>
              <w:rPr>
                <w:rFonts w:ascii="宋体" w:hAnsi="宋体"/>
                <w:b/>
                <w:bCs/>
                <w:sz w:val="24"/>
                <w:szCs w:val="28"/>
                <w:highlight w:val="none"/>
                <w:rPrChange w:id="20" w:author="SY-WeiChen" w:date="2025-07-07T09:46:14Z">
                  <w:rPr>
                    <w:rFonts w:ascii="宋体" w:hAnsi="宋体"/>
                    <w:b/>
                    <w:bCs/>
                    <w:sz w:val="24"/>
                    <w:szCs w:val="28"/>
                  </w:rPr>
                </w:rPrChange>
              </w:rPr>
            </w:pPr>
            <w:r>
              <w:rPr>
                <w:rFonts w:hint="eastAsia" w:ascii="宋体" w:hAnsi="宋体"/>
                <w:b/>
                <w:bCs/>
                <w:sz w:val="24"/>
                <w:szCs w:val="28"/>
                <w:highlight w:val="none"/>
                <w:rPrChange w:id="21" w:author="SY-WeiChen" w:date="2025-07-07T09:46:14Z">
                  <w:rPr>
                    <w:rFonts w:hint="eastAsia" w:ascii="宋体" w:hAnsi="宋体"/>
                    <w:b/>
                    <w:bCs/>
                    <w:sz w:val="24"/>
                    <w:szCs w:val="28"/>
                  </w:rPr>
                </w:rPrChange>
              </w:rPr>
              <w:t>要     求</w:t>
            </w:r>
          </w:p>
        </w:tc>
      </w:tr>
      <w:tr w14:paraId="4AE7C54E">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trHeight w:val="257" w:hRule="atLeast"/>
          <w:jc w:val="center"/>
        </w:trPr>
        <w:tc>
          <w:tcPr>
            <w:tcW w:w="709" w:type="dxa"/>
            <w:vAlign w:val="center"/>
          </w:tcPr>
          <w:p w14:paraId="61D5739D">
            <w:pPr>
              <w:spacing w:line="300" w:lineRule="auto"/>
              <w:jc w:val="center"/>
              <w:rPr>
                <w:rFonts w:ascii="宋体" w:hAnsi="宋体"/>
                <w:b/>
                <w:bCs/>
                <w:sz w:val="24"/>
                <w:szCs w:val="28"/>
                <w:highlight w:val="none"/>
                <w:rPrChange w:id="22" w:author="SY-WeiChen" w:date="2025-07-07T09:46:14Z">
                  <w:rPr>
                    <w:rFonts w:ascii="宋体" w:hAnsi="宋体"/>
                    <w:b/>
                    <w:bCs/>
                    <w:sz w:val="24"/>
                    <w:szCs w:val="28"/>
                  </w:rPr>
                </w:rPrChange>
              </w:rPr>
            </w:pPr>
            <w:r>
              <w:rPr>
                <w:rFonts w:hint="eastAsia" w:ascii="宋体" w:hAnsi="宋体"/>
                <w:b/>
                <w:bCs/>
                <w:sz w:val="24"/>
                <w:szCs w:val="28"/>
                <w:highlight w:val="none"/>
                <w:rPrChange w:id="23" w:author="SY-WeiChen" w:date="2025-07-07T09:46:14Z">
                  <w:rPr>
                    <w:rFonts w:hint="eastAsia" w:ascii="宋体" w:hAnsi="宋体"/>
                    <w:b/>
                    <w:bCs/>
                    <w:sz w:val="24"/>
                    <w:szCs w:val="28"/>
                  </w:rPr>
                </w:rPrChange>
              </w:rPr>
              <w:t>1</w:t>
            </w:r>
          </w:p>
        </w:tc>
        <w:tc>
          <w:tcPr>
            <w:tcW w:w="1606" w:type="dxa"/>
            <w:vAlign w:val="center"/>
          </w:tcPr>
          <w:p w14:paraId="613CDCA2">
            <w:pPr>
              <w:spacing w:line="300" w:lineRule="auto"/>
              <w:jc w:val="center"/>
              <w:rPr>
                <w:rFonts w:ascii="宋体" w:hAnsi="宋体"/>
                <w:sz w:val="24"/>
                <w:szCs w:val="28"/>
                <w:highlight w:val="none"/>
                <w:rPrChange w:id="24" w:author="SY-WeiChen" w:date="2025-07-07T09:46:14Z">
                  <w:rPr>
                    <w:rFonts w:ascii="宋体" w:hAnsi="宋体"/>
                    <w:sz w:val="24"/>
                    <w:szCs w:val="28"/>
                  </w:rPr>
                </w:rPrChange>
              </w:rPr>
            </w:pPr>
            <w:r>
              <w:rPr>
                <w:rFonts w:hint="eastAsia" w:ascii="宋体" w:hAnsi="宋体"/>
                <w:sz w:val="24"/>
                <w:szCs w:val="28"/>
                <w:highlight w:val="none"/>
                <w:rPrChange w:id="25" w:author="SY-WeiChen" w:date="2025-07-07T09:46:14Z">
                  <w:rPr>
                    <w:rFonts w:hint="eastAsia" w:ascii="宋体" w:hAnsi="宋体"/>
                    <w:sz w:val="24"/>
                    <w:szCs w:val="28"/>
                  </w:rPr>
                </w:rPrChange>
              </w:rPr>
              <w:t>比选申请文件数量</w:t>
            </w:r>
          </w:p>
        </w:tc>
        <w:tc>
          <w:tcPr>
            <w:tcW w:w="7172" w:type="dxa"/>
            <w:vAlign w:val="center"/>
          </w:tcPr>
          <w:p w14:paraId="1BC15EF1">
            <w:pPr>
              <w:spacing w:line="480" w:lineRule="exact"/>
              <w:ind w:firstLine="480" w:firstLineChars="200"/>
              <w:rPr>
                <w:rFonts w:ascii="宋体" w:hAnsi="宋体" w:cs="宋体"/>
                <w:kern w:val="0"/>
                <w:sz w:val="24"/>
                <w:szCs w:val="24"/>
                <w:highlight w:val="none"/>
                <w:rPrChange w:id="26" w:author="SY-WeiChen" w:date="2025-07-07T09:46:14Z">
                  <w:rPr>
                    <w:rFonts w:ascii="宋体" w:hAnsi="宋体" w:cs="宋体"/>
                    <w:kern w:val="0"/>
                    <w:sz w:val="24"/>
                    <w:szCs w:val="24"/>
                  </w:rPr>
                </w:rPrChange>
              </w:rPr>
            </w:pPr>
            <w:r>
              <w:rPr>
                <w:rFonts w:hint="eastAsia" w:ascii="宋体" w:hAnsi="宋体" w:cs="宋体"/>
                <w:kern w:val="0"/>
                <w:sz w:val="24"/>
                <w:szCs w:val="24"/>
                <w:highlight w:val="none"/>
                <w:rPrChange w:id="27" w:author="SY-WeiChen" w:date="2025-07-07T09:46:14Z">
                  <w:rPr>
                    <w:rFonts w:hint="eastAsia" w:ascii="宋体" w:hAnsi="宋体" w:cs="宋体"/>
                    <w:kern w:val="0"/>
                    <w:sz w:val="24"/>
                    <w:szCs w:val="24"/>
                  </w:rPr>
                </w:rPrChange>
              </w:rPr>
              <w:t>正本1份，副本2份。</w:t>
            </w:r>
          </w:p>
        </w:tc>
      </w:tr>
      <w:tr w14:paraId="19763EF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709" w:type="dxa"/>
            <w:vAlign w:val="center"/>
          </w:tcPr>
          <w:p w14:paraId="39250AED">
            <w:pPr>
              <w:spacing w:line="300" w:lineRule="auto"/>
              <w:jc w:val="center"/>
              <w:rPr>
                <w:rFonts w:ascii="宋体" w:hAnsi="宋体"/>
                <w:b/>
                <w:bCs/>
                <w:sz w:val="24"/>
                <w:szCs w:val="28"/>
                <w:highlight w:val="none"/>
                <w:rPrChange w:id="28" w:author="SY-WeiChen" w:date="2025-07-07T09:46:14Z">
                  <w:rPr>
                    <w:rFonts w:ascii="宋体" w:hAnsi="宋体"/>
                    <w:b/>
                    <w:bCs/>
                    <w:sz w:val="24"/>
                    <w:szCs w:val="28"/>
                  </w:rPr>
                </w:rPrChange>
              </w:rPr>
            </w:pPr>
            <w:r>
              <w:rPr>
                <w:rFonts w:hint="eastAsia" w:ascii="宋体" w:hAnsi="宋体"/>
                <w:b/>
                <w:bCs/>
                <w:sz w:val="24"/>
                <w:szCs w:val="28"/>
                <w:highlight w:val="none"/>
                <w:rPrChange w:id="29" w:author="SY-WeiChen" w:date="2025-07-07T09:46:14Z">
                  <w:rPr>
                    <w:rFonts w:hint="eastAsia" w:ascii="宋体" w:hAnsi="宋体"/>
                    <w:b/>
                    <w:bCs/>
                    <w:sz w:val="24"/>
                    <w:szCs w:val="28"/>
                  </w:rPr>
                </w:rPrChange>
              </w:rPr>
              <w:t>2</w:t>
            </w:r>
          </w:p>
        </w:tc>
        <w:tc>
          <w:tcPr>
            <w:tcW w:w="1606" w:type="dxa"/>
            <w:vAlign w:val="center"/>
          </w:tcPr>
          <w:p w14:paraId="4AC62507">
            <w:pPr>
              <w:spacing w:line="300" w:lineRule="auto"/>
              <w:jc w:val="center"/>
              <w:rPr>
                <w:sz w:val="24"/>
                <w:highlight w:val="none"/>
                <w:rPrChange w:id="30" w:author="SY-WeiChen" w:date="2025-07-07T09:46:14Z">
                  <w:rPr>
                    <w:sz w:val="24"/>
                  </w:rPr>
                </w:rPrChange>
              </w:rPr>
            </w:pPr>
            <w:r>
              <w:rPr>
                <w:rFonts w:hint="eastAsia"/>
                <w:sz w:val="24"/>
                <w:highlight w:val="none"/>
                <w:rPrChange w:id="31" w:author="SY-WeiChen" w:date="2025-07-07T09:46:14Z">
                  <w:rPr>
                    <w:rFonts w:hint="eastAsia"/>
                    <w:sz w:val="24"/>
                  </w:rPr>
                </w:rPrChange>
              </w:rPr>
              <w:t>比选条件</w:t>
            </w:r>
          </w:p>
        </w:tc>
        <w:tc>
          <w:tcPr>
            <w:tcW w:w="7172" w:type="dxa"/>
            <w:vAlign w:val="center"/>
          </w:tcPr>
          <w:p w14:paraId="0C8842D9">
            <w:pPr>
              <w:adjustRightInd w:val="0"/>
              <w:snapToGrid w:val="0"/>
              <w:spacing w:before="156" w:beforeLines="50" w:line="480" w:lineRule="exact"/>
              <w:jc w:val="left"/>
              <w:rPr>
                <w:rFonts w:ascii="宋体" w:hAnsi="宋体" w:cs="宋体"/>
                <w:szCs w:val="21"/>
                <w:highlight w:val="none"/>
                <w:rPrChange w:id="32" w:author="SY-WeiChen" w:date="2025-07-07T09:46:14Z">
                  <w:rPr>
                    <w:rFonts w:ascii="宋体" w:hAnsi="宋体" w:cs="宋体"/>
                    <w:szCs w:val="21"/>
                  </w:rPr>
                </w:rPrChange>
              </w:rPr>
            </w:pPr>
            <w:r>
              <w:rPr>
                <w:rFonts w:hint="eastAsia" w:ascii="宋体" w:hAnsi="宋体" w:cs="宋体"/>
                <w:szCs w:val="21"/>
                <w:highlight w:val="none"/>
                <w:rPrChange w:id="33" w:author="SY-WeiChen" w:date="2025-07-07T09:46:14Z">
                  <w:rPr>
                    <w:rFonts w:hint="eastAsia" w:ascii="宋体" w:hAnsi="宋体" w:cs="宋体"/>
                    <w:szCs w:val="21"/>
                  </w:rPr>
                </w:rPrChange>
              </w:rPr>
              <w:t>基本资格条件：供应商应当符合《中华人民共和国政府采购法》第二十二条第一款的规定，并提供以下资格证明文件：</w:t>
            </w:r>
          </w:p>
          <w:p w14:paraId="03EE69AA">
            <w:pPr>
              <w:adjustRightInd w:val="0"/>
              <w:snapToGrid w:val="0"/>
              <w:spacing w:before="156" w:beforeLines="50" w:line="480" w:lineRule="exact"/>
              <w:jc w:val="left"/>
              <w:rPr>
                <w:rFonts w:ascii="宋体" w:hAnsi="宋体" w:cs="宋体"/>
                <w:szCs w:val="21"/>
                <w:highlight w:val="none"/>
                <w:rPrChange w:id="34" w:author="SY-WeiChen" w:date="2025-07-07T09:46:14Z">
                  <w:rPr>
                    <w:rFonts w:ascii="宋体" w:hAnsi="宋体" w:cs="宋体"/>
                    <w:szCs w:val="21"/>
                  </w:rPr>
                </w:rPrChange>
              </w:rPr>
            </w:pPr>
            <w:r>
              <w:rPr>
                <w:rFonts w:hint="eastAsia" w:ascii="宋体" w:hAnsi="宋体" w:cs="宋体"/>
                <w:szCs w:val="21"/>
                <w:highlight w:val="none"/>
                <w:rPrChange w:id="35" w:author="SY-WeiChen" w:date="2025-07-07T09:46:14Z">
                  <w:rPr>
                    <w:rFonts w:hint="eastAsia" w:ascii="宋体" w:hAnsi="宋体" w:cs="宋体"/>
                    <w:szCs w:val="21"/>
                  </w:rPr>
                </w:rPrChange>
              </w:rPr>
              <w:t>1、供应商法人营业执照副本复印件；</w:t>
            </w:r>
          </w:p>
          <w:p w14:paraId="11C3383E">
            <w:pPr>
              <w:adjustRightInd w:val="0"/>
              <w:snapToGrid w:val="0"/>
              <w:spacing w:before="156" w:beforeLines="50" w:line="480" w:lineRule="exact"/>
              <w:jc w:val="left"/>
              <w:rPr>
                <w:rFonts w:ascii="宋体" w:hAnsi="宋体" w:cs="宋体"/>
                <w:szCs w:val="21"/>
                <w:highlight w:val="none"/>
                <w:rPrChange w:id="36" w:author="SY-WeiChen" w:date="2025-07-07T09:46:14Z">
                  <w:rPr>
                    <w:rFonts w:ascii="宋体" w:hAnsi="宋体" w:cs="宋体"/>
                    <w:szCs w:val="21"/>
                  </w:rPr>
                </w:rPrChange>
              </w:rPr>
            </w:pPr>
            <w:r>
              <w:rPr>
                <w:rFonts w:hint="eastAsia" w:ascii="宋体" w:hAnsi="宋体" w:cs="宋体"/>
                <w:szCs w:val="21"/>
                <w:highlight w:val="none"/>
                <w:rPrChange w:id="37" w:author="SY-WeiChen" w:date="2025-07-07T09:46:14Z">
                  <w:rPr>
                    <w:rFonts w:hint="eastAsia" w:ascii="宋体" w:hAnsi="宋体" w:cs="宋体"/>
                    <w:szCs w:val="21"/>
                  </w:rPr>
                </w:rPrChange>
              </w:rPr>
              <w:t>2、法定代表人授权委托书原件及双方身份证复印件；</w:t>
            </w:r>
          </w:p>
          <w:p w14:paraId="41EB8438">
            <w:pPr>
              <w:adjustRightInd w:val="0"/>
              <w:snapToGrid w:val="0"/>
              <w:spacing w:before="156" w:beforeLines="50" w:line="480" w:lineRule="exact"/>
              <w:jc w:val="left"/>
              <w:rPr>
                <w:rFonts w:ascii="宋体" w:hAnsi="宋体" w:cs="宋体"/>
                <w:szCs w:val="21"/>
                <w:highlight w:val="none"/>
                <w:rPrChange w:id="38" w:author="SY-WeiChen" w:date="2025-07-07T09:46:14Z">
                  <w:rPr>
                    <w:rFonts w:ascii="宋体" w:hAnsi="宋体" w:cs="宋体"/>
                    <w:szCs w:val="21"/>
                  </w:rPr>
                </w:rPrChange>
              </w:rPr>
            </w:pPr>
            <w:r>
              <w:rPr>
                <w:rFonts w:hint="eastAsia" w:ascii="宋体" w:hAnsi="宋体" w:cs="宋体"/>
                <w:szCs w:val="21"/>
                <w:highlight w:val="none"/>
                <w:rPrChange w:id="39" w:author="SY-WeiChen" w:date="2025-07-07T09:46:14Z">
                  <w:rPr>
                    <w:rFonts w:hint="eastAsia" w:ascii="宋体" w:hAnsi="宋体" w:cs="宋体"/>
                    <w:szCs w:val="21"/>
                  </w:rPr>
                </w:rPrChange>
              </w:rPr>
              <w:t>3、供应商税务登记证(国税或地税)复印件；</w:t>
            </w:r>
          </w:p>
          <w:p w14:paraId="7DC687FC">
            <w:pPr>
              <w:adjustRightInd w:val="0"/>
              <w:snapToGrid w:val="0"/>
              <w:spacing w:before="156" w:beforeLines="50" w:line="480" w:lineRule="exact"/>
              <w:jc w:val="left"/>
              <w:rPr>
                <w:rFonts w:ascii="宋体" w:hAnsi="宋体" w:cs="宋体"/>
                <w:szCs w:val="21"/>
                <w:highlight w:val="none"/>
                <w:rPrChange w:id="40" w:author="SY-WeiChen" w:date="2025-07-07T09:46:14Z">
                  <w:rPr>
                    <w:rFonts w:ascii="宋体" w:hAnsi="宋体" w:cs="宋体"/>
                    <w:szCs w:val="21"/>
                  </w:rPr>
                </w:rPrChange>
              </w:rPr>
            </w:pPr>
            <w:r>
              <w:rPr>
                <w:rFonts w:hint="eastAsia" w:ascii="宋体" w:hAnsi="宋体" w:cs="宋体"/>
                <w:szCs w:val="21"/>
                <w:highlight w:val="none"/>
                <w:rPrChange w:id="41" w:author="SY-WeiChen" w:date="2025-07-07T09:46:14Z">
                  <w:rPr>
                    <w:rFonts w:hint="eastAsia" w:ascii="宋体" w:hAnsi="宋体" w:cs="宋体"/>
                    <w:szCs w:val="21"/>
                  </w:rPr>
                </w:rPrChange>
              </w:rPr>
              <w:t>4、供应商社会保险登记证或缴纳社会保险的凭证复印件，事业单位的社保适应相关改制规定。</w:t>
            </w:r>
          </w:p>
          <w:p w14:paraId="25453E40">
            <w:pPr>
              <w:adjustRightInd w:val="0"/>
              <w:snapToGrid w:val="0"/>
              <w:spacing w:before="156" w:beforeLines="50" w:line="480" w:lineRule="exact"/>
              <w:jc w:val="left"/>
              <w:rPr>
                <w:rFonts w:ascii="宋体" w:hAnsi="宋体" w:cs="宋体"/>
                <w:szCs w:val="21"/>
                <w:highlight w:val="none"/>
                <w:rPrChange w:id="42" w:author="SY-WeiChen" w:date="2025-07-07T09:46:14Z">
                  <w:rPr>
                    <w:rFonts w:ascii="宋体" w:hAnsi="宋体" w:cs="宋体"/>
                    <w:szCs w:val="21"/>
                  </w:rPr>
                </w:rPrChange>
              </w:rPr>
            </w:pPr>
            <w:r>
              <w:rPr>
                <w:rFonts w:hint="eastAsia" w:ascii="宋体" w:hAnsi="宋体" w:cs="宋体"/>
                <w:szCs w:val="21"/>
                <w:highlight w:val="none"/>
                <w:rPrChange w:id="43" w:author="SY-WeiChen" w:date="2025-07-07T09:46:14Z">
                  <w:rPr>
                    <w:rFonts w:hint="eastAsia" w:ascii="宋体" w:hAnsi="宋体" w:cs="宋体"/>
                    <w:szCs w:val="21"/>
                  </w:rPr>
                </w:rPrChange>
              </w:rPr>
              <w:t>5、参加政府采购活动前三年内，在经营活动中没有重大违法记录。</w:t>
            </w:r>
          </w:p>
          <w:p w14:paraId="3DD11A70">
            <w:pPr>
              <w:widowControl/>
              <w:adjustRightInd w:val="0"/>
              <w:snapToGrid w:val="0"/>
              <w:spacing w:line="480" w:lineRule="exact"/>
              <w:jc w:val="left"/>
              <w:rPr>
                <w:rFonts w:ascii="宋体" w:hAnsi="宋体" w:cs="宋体"/>
                <w:kern w:val="0"/>
                <w:sz w:val="24"/>
                <w:szCs w:val="24"/>
                <w:highlight w:val="none"/>
                <w:rPrChange w:id="44" w:author="SY-WeiChen" w:date="2025-07-07T09:46:14Z">
                  <w:rPr>
                    <w:rFonts w:ascii="宋体" w:hAnsi="宋体" w:cs="宋体"/>
                    <w:kern w:val="0"/>
                    <w:sz w:val="24"/>
                    <w:szCs w:val="24"/>
                  </w:rPr>
                </w:rPrChange>
              </w:rPr>
            </w:pPr>
          </w:p>
        </w:tc>
      </w:tr>
      <w:tr w14:paraId="5CCF2BD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709" w:type="dxa"/>
            <w:vAlign w:val="center"/>
          </w:tcPr>
          <w:p w14:paraId="28D0132E">
            <w:pPr>
              <w:spacing w:line="300" w:lineRule="auto"/>
              <w:jc w:val="center"/>
              <w:rPr>
                <w:rFonts w:ascii="宋体" w:hAnsi="宋体"/>
                <w:b/>
                <w:bCs/>
                <w:sz w:val="24"/>
                <w:szCs w:val="28"/>
                <w:highlight w:val="none"/>
                <w:rPrChange w:id="45" w:author="SY-WeiChen" w:date="2025-07-07T09:46:14Z">
                  <w:rPr>
                    <w:rFonts w:ascii="宋体" w:hAnsi="宋体"/>
                    <w:b/>
                    <w:bCs/>
                    <w:sz w:val="24"/>
                    <w:szCs w:val="28"/>
                  </w:rPr>
                </w:rPrChange>
              </w:rPr>
            </w:pPr>
            <w:r>
              <w:rPr>
                <w:rFonts w:hint="eastAsia" w:ascii="宋体" w:hAnsi="宋体"/>
                <w:b/>
                <w:bCs/>
                <w:sz w:val="24"/>
                <w:szCs w:val="28"/>
                <w:highlight w:val="none"/>
                <w:rPrChange w:id="46" w:author="SY-WeiChen" w:date="2025-07-07T09:46:14Z">
                  <w:rPr>
                    <w:rFonts w:hint="eastAsia" w:ascii="宋体" w:hAnsi="宋体"/>
                    <w:b/>
                    <w:bCs/>
                    <w:sz w:val="24"/>
                    <w:szCs w:val="28"/>
                  </w:rPr>
                </w:rPrChange>
              </w:rPr>
              <w:t>3</w:t>
            </w:r>
          </w:p>
        </w:tc>
        <w:tc>
          <w:tcPr>
            <w:tcW w:w="1606" w:type="dxa"/>
            <w:vAlign w:val="center"/>
          </w:tcPr>
          <w:p w14:paraId="29EC4689">
            <w:pPr>
              <w:spacing w:line="300" w:lineRule="auto"/>
              <w:jc w:val="center"/>
              <w:rPr>
                <w:sz w:val="24"/>
                <w:highlight w:val="none"/>
                <w:rPrChange w:id="47" w:author="SY-WeiChen" w:date="2025-07-07T09:46:14Z">
                  <w:rPr>
                    <w:sz w:val="24"/>
                  </w:rPr>
                </w:rPrChange>
              </w:rPr>
            </w:pPr>
            <w:r>
              <w:rPr>
                <w:rFonts w:hint="eastAsia"/>
                <w:sz w:val="24"/>
                <w:highlight w:val="none"/>
                <w:rPrChange w:id="48" w:author="SY-WeiChen" w:date="2025-07-07T09:46:14Z">
                  <w:rPr>
                    <w:rFonts w:hint="eastAsia"/>
                    <w:sz w:val="24"/>
                  </w:rPr>
                </w:rPrChange>
              </w:rPr>
              <w:t>信誉要求</w:t>
            </w:r>
          </w:p>
        </w:tc>
        <w:tc>
          <w:tcPr>
            <w:tcW w:w="7172" w:type="dxa"/>
            <w:vAlign w:val="center"/>
          </w:tcPr>
          <w:p w14:paraId="51222122">
            <w:pPr>
              <w:widowControl/>
              <w:adjustRightInd w:val="0"/>
              <w:snapToGrid w:val="0"/>
              <w:spacing w:line="480" w:lineRule="exact"/>
              <w:jc w:val="left"/>
              <w:rPr>
                <w:sz w:val="24"/>
                <w:highlight w:val="none"/>
                <w:rPrChange w:id="49" w:author="SY-WeiChen" w:date="2025-07-07T09:46:14Z">
                  <w:rPr>
                    <w:sz w:val="24"/>
                  </w:rPr>
                </w:rPrChange>
              </w:rPr>
            </w:pPr>
            <w:r>
              <w:rPr>
                <w:rFonts w:hint="eastAsia" w:hAnsi="宋体" w:cs="宋体"/>
                <w:highlight w:val="none"/>
                <w:rPrChange w:id="50" w:author="SY-WeiChen" w:date="2025-07-07T09:46:14Z">
                  <w:rPr>
                    <w:rFonts w:hint="eastAsia" w:hAnsi="宋体" w:cs="宋体"/>
                  </w:rPr>
                </w:rPrChange>
              </w:rPr>
              <w:t>通过信用中国网站(www.creditchina.gov.cn)、中国政府采购网(www.ccgp.gov.cn)渠道查询信用记录</w:t>
            </w:r>
            <w:r>
              <w:rPr>
                <w:rFonts w:hint="eastAsia" w:ascii="宋体" w:hAnsi="宋体" w:cs="宋体"/>
                <w:kern w:val="0"/>
                <w:sz w:val="24"/>
                <w:szCs w:val="24"/>
                <w:highlight w:val="none"/>
                <w:rPrChange w:id="51" w:author="SY-WeiChen" w:date="2025-07-07T09:46:14Z">
                  <w:rPr>
                    <w:rFonts w:hint="eastAsia" w:ascii="宋体" w:hAnsi="宋体" w:cs="宋体"/>
                    <w:kern w:val="0"/>
                    <w:sz w:val="24"/>
                    <w:szCs w:val="24"/>
                  </w:rPr>
                </w:rPrChange>
              </w:rPr>
              <w:t>，</w:t>
            </w:r>
            <w:r>
              <w:rPr>
                <w:rFonts w:hint="eastAsia" w:hAnsi="宋体" w:cs="宋体"/>
                <w:highlight w:val="none"/>
                <w:rPrChange w:id="52" w:author="SY-WeiChen" w:date="2025-07-07T09:46:14Z">
                  <w:rPr>
                    <w:rFonts w:hint="eastAsia" w:hAnsi="宋体" w:cs="宋体"/>
                  </w:rPr>
                </w:rPrChange>
              </w:rPr>
              <w:t>对被列入失信被执行人、重大税收违法案件当事人名单、政府采购严重违法失信行为记录名单的，其响应无效</w:t>
            </w:r>
          </w:p>
        </w:tc>
      </w:tr>
      <w:tr w14:paraId="0BC0E4A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108" w:type="dxa"/>
            <w:bottom w:w="0" w:type="dxa"/>
            <w:right w:w="108" w:type="dxa"/>
          </w:tblCellMar>
        </w:tblPrEx>
        <w:trPr>
          <w:trHeight w:val="804" w:hRule="atLeast"/>
          <w:jc w:val="center"/>
        </w:trPr>
        <w:tc>
          <w:tcPr>
            <w:tcW w:w="709" w:type="dxa"/>
            <w:vAlign w:val="center"/>
          </w:tcPr>
          <w:p w14:paraId="3EF01F62">
            <w:pPr>
              <w:spacing w:line="300" w:lineRule="auto"/>
              <w:jc w:val="center"/>
              <w:rPr>
                <w:rFonts w:ascii="宋体" w:hAnsi="宋体"/>
                <w:b/>
                <w:bCs/>
                <w:sz w:val="24"/>
                <w:szCs w:val="28"/>
                <w:highlight w:val="none"/>
                <w:rPrChange w:id="53" w:author="SY-WeiChen" w:date="2025-07-07T09:46:14Z">
                  <w:rPr>
                    <w:rFonts w:ascii="宋体" w:hAnsi="宋体"/>
                    <w:b/>
                    <w:bCs/>
                    <w:sz w:val="24"/>
                    <w:szCs w:val="28"/>
                  </w:rPr>
                </w:rPrChange>
              </w:rPr>
            </w:pPr>
            <w:r>
              <w:rPr>
                <w:rFonts w:hint="eastAsia" w:ascii="宋体" w:hAnsi="宋体"/>
                <w:b/>
                <w:bCs/>
                <w:sz w:val="24"/>
                <w:szCs w:val="28"/>
                <w:highlight w:val="none"/>
                <w:rPrChange w:id="54" w:author="SY-WeiChen" w:date="2025-07-07T09:46:14Z">
                  <w:rPr>
                    <w:rFonts w:hint="eastAsia" w:ascii="宋体" w:hAnsi="宋体"/>
                    <w:b/>
                    <w:bCs/>
                    <w:sz w:val="24"/>
                    <w:szCs w:val="28"/>
                  </w:rPr>
                </w:rPrChange>
              </w:rPr>
              <w:t>4</w:t>
            </w:r>
          </w:p>
        </w:tc>
        <w:tc>
          <w:tcPr>
            <w:tcW w:w="1606" w:type="dxa"/>
            <w:vAlign w:val="center"/>
          </w:tcPr>
          <w:p w14:paraId="59344B72">
            <w:pPr>
              <w:spacing w:line="300" w:lineRule="auto"/>
              <w:jc w:val="center"/>
              <w:rPr>
                <w:rFonts w:ascii="宋体" w:hAnsi="宋体"/>
                <w:sz w:val="24"/>
                <w:szCs w:val="28"/>
                <w:highlight w:val="none"/>
                <w:rPrChange w:id="55" w:author="SY-WeiChen" w:date="2025-07-07T09:46:14Z">
                  <w:rPr>
                    <w:rFonts w:ascii="宋体" w:hAnsi="宋体"/>
                    <w:sz w:val="24"/>
                    <w:szCs w:val="28"/>
                  </w:rPr>
                </w:rPrChange>
              </w:rPr>
            </w:pPr>
            <w:r>
              <w:rPr>
                <w:rFonts w:hint="eastAsia" w:ascii="宋体" w:hAnsi="宋体"/>
                <w:sz w:val="24"/>
                <w:szCs w:val="28"/>
                <w:highlight w:val="none"/>
                <w:rPrChange w:id="56" w:author="SY-WeiChen" w:date="2025-07-07T09:46:14Z">
                  <w:rPr>
                    <w:rFonts w:hint="eastAsia" w:ascii="宋体" w:hAnsi="宋体"/>
                    <w:sz w:val="24"/>
                    <w:szCs w:val="28"/>
                  </w:rPr>
                </w:rPrChange>
              </w:rPr>
              <w:t>服务内容</w:t>
            </w:r>
          </w:p>
        </w:tc>
        <w:tc>
          <w:tcPr>
            <w:tcW w:w="7172" w:type="dxa"/>
            <w:vAlign w:val="center"/>
          </w:tcPr>
          <w:p w14:paraId="6BA0BF5B">
            <w:pPr>
              <w:pStyle w:val="10"/>
              <w:widowControl/>
              <w:wordWrap w:val="0"/>
              <w:spacing w:before="0" w:beforeAutospacing="0" w:after="180" w:afterAutospacing="0" w:line="560" w:lineRule="exact"/>
              <w:ind w:firstLine="420"/>
              <w:jc w:val="both"/>
              <w:rPr>
                <w:rFonts w:ascii="宋体" w:hAnsi="宋体"/>
                <w:bCs/>
                <w:kern w:val="2"/>
                <w:szCs w:val="22"/>
                <w:highlight w:val="none"/>
                <w:lang w:val="en"/>
                <w:rPrChange w:id="57" w:author="SY-WeiChen" w:date="2025-07-07T09:46:14Z">
                  <w:rPr>
                    <w:rFonts w:ascii="宋体" w:hAnsi="宋体"/>
                    <w:bCs/>
                    <w:kern w:val="2"/>
                    <w:szCs w:val="22"/>
                    <w:lang w:val="en"/>
                  </w:rPr>
                </w:rPrChange>
              </w:rPr>
            </w:pPr>
            <w:r>
              <w:rPr>
                <w:rFonts w:hint="eastAsia" w:ascii="宋体" w:hAnsi="宋体"/>
                <w:bCs/>
                <w:kern w:val="2"/>
                <w:szCs w:val="22"/>
                <w:highlight w:val="none"/>
                <w:rPrChange w:id="58" w:author="SY-WeiChen" w:date="2025-07-07T09:46:14Z">
                  <w:rPr>
                    <w:rFonts w:hint="eastAsia" w:ascii="宋体" w:hAnsi="宋体"/>
                    <w:bCs/>
                    <w:kern w:val="2"/>
                    <w:szCs w:val="22"/>
                  </w:rPr>
                </w:rPrChange>
              </w:rPr>
              <w:t>为</w:t>
            </w:r>
            <w:r>
              <w:rPr>
                <w:rFonts w:hint="eastAsia" w:ascii="宋体" w:hAnsi="宋体"/>
                <w:bCs/>
                <w:kern w:val="2"/>
                <w:szCs w:val="22"/>
                <w:highlight w:val="none"/>
                <w:lang w:val="en"/>
                <w:rPrChange w:id="59" w:author="SY-WeiChen" w:date="2025-07-07T09:46:14Z">
                  <w:rPr>
                    <w:rFonts w:hint="eastAsia" w:ascii="宋体" w:hAnsi="宋体"/>
                    <w:bCs/>
                    <w:kern w:val="2"/>
                    <w:szCs w:val="22"/>
                    <w:lang w:val="en"/>
                  </w:rPr>
                </w:rPrChange>
              </w:rPr>
              <w:t>湖南省通信网络保障中心</w:t>
            </w:r>
            <w:r>
              <w:rPr>
                <w:rFonts w:hint="eastAsia" w:ascii="宋体" w:hAnsi="宋体"/>
                <w:bCs/>
                <w:kern w:val="2"/>
                <w:szCs w:val="22"/>
                <w:highlight w:val="none"/>
                <w:rPrChange w:id="60" w:author="SY-WeiChen" w:date="2025-07-07T09:46:14Z">
                  <w:rPr>
                    <w:rFonts w:hint="eastAsia" w:ascii="宋体" w:hAnsi="宋体"/>
                    <w:bCs/>
                    <w:kern w:val="2"/>
                    <w:szCs w:val="22"/>
                  </w:rPr>
                </w:rPrChange>
              </w:rPr>
              <w:t>提供大数据系统网络信息安全服务且对</w:t>
            </w:r>
            <w:r>
              <w:rPr>
                <w:rFonts w:hint="eastAsia" w:ascii="宋体" w:hAnsi="宋体"/>
                <w:bCs/>
                <w:kern w:val="2"/>
                <w:szCs w:val="22"/>
                <w:highlight w:val="none"/>
                <w:lang w:val="en"/>
                <w:rPrChange w:id="61" w:author="SY-WeiChen" w:date="2025-07-07T09:46:14Z">
                  <w:rPr>
                    <w:rFonts w:hint="eastAsia" w:ascii="宋体" w:hAnsi="宋体"/>
                    <w:bCs/>
                    <w:kern w:val="2"/>
                    <w:szCs w:val="22"/>
                    <w:lang w:val="en"/>
                  </w:rPr>
                </w:rPrChange>
              </w:rPr>
              <w:t>大数据支撑服务器、</w:t>
            </w:r>
            <w:r>
              <w:rPr>
                <w:rFonts w:hint="eastAsia" w:ascii="宋体" w:hAnsi="宋体"/>
                <w:bCs/>
                <w:kern w:val="2"/>
                <w:szCs w:val="22"/>
                <w:highlight w:val="none"/>
                <w:rPrChange w:id="62" w:author="SY-WeiChen" w:date="2025-07-07T09:46:14Z">
                  <w:rPr>
                    <w:rFonts w:hint="eastAsia" w:ascii="宋体" w:hAnsi="宋体"/>
                    <w:bCs/>
                    <w:kern w:val="2"/>
                    <w:szCs w:val="22"/>
                  </w:rPr>
                </w:rPrChange>
              </w:rPr>
              <w:t>终端、网闸、</w:t>
            </w:r>
            <w:r>
              <w:rPr>
                <w:rFonts w:hint="eastAsia" w:ascii="宋体" w:hAnsi="宋体"/>
                <w:bCs/>
                <w:kern w:val="2"/>
                <w:szCs w:val="22"/>
                <w:highlight w:val="none"/>
                <w:lang w:val="en"/>
                <w:rPrChange w:id="63" w:author="SY-WeiChen" w:date="2025-07-07T09:46:14Z">
                  <w:rPr>
                    <w:rFonts w:hint="eastAsia" w:ascii="宋体" w:hAnsi="宋体"/>
                    <w:bCs/>
                    <w:kern w:val="2"/>
                    <w:szCs w:val="22"/>
                    <w:lang w:val="en"/>
                  </w:rPr>
                </w:rPrChange>
              </w:rPr>
              <w:t>交换机</w:t>
            </w:r>
            <w:r>
              <w:rPr>
                <w:rFonts w:hint="eastAsia" w:ascii="宋体" w:hAnsi="宋体"/>
                <w:bCs/>
                <w:kern w:val="2"/>
                <w:szCs w:val="22"/>
                <w:highlight w:val="none"/>
                <w:rPrChange w:id="64" w:author="SY-WeiChen" w:date="2025-07-07T09:46:14Z">
                  <w:rPr>
                    <w:rFonts w:hint="eastAsia" w:ascii="宋体" w:hAnsi="宋体"/>
                    <w:bCs/>
                    <w:kern w:val="2"/>
                    <w:szCs w:val="22"/>
                  </w:rPr>
                </w:rPrChange>
              </w:rPr>
              <w:t>等</w:t>
            </w:r>
            <w:r>
              <w:rPr>
                <w:rFonts w:hint="eastAsia" w:ascii="宋体" w:hAnsi="宋体"/>
                <w:bCs/>
                <w:kern w:val="2"/>
                <w:szCs w:val="22"/>
                <w:highlight w:val="none"/>
                <w:lang w:val="en"/>
                <w:rPrChange w:id="65" w:author="SY-WeiChen" w:date="2025-07-07T09:46:14Z">
                  <w:rPr>
                    <w:rFonts w:hint="eastAsia" w:ascii="宋体" w:hAnsi="宋体"/>
                    <w:bCs/>
                    <w:kern w:val="2"/>
                    <w:szCs w:val="22"/>
                    <w:lang w:val="en"/>
                  </w:rPr>
                </w:rPrChange>
              </w:rPr>
              <w:t>设备进行运维支撑，包括设备巡检、维修（</w:t>
            </w:r>
            <w:r>
              <w:rPr>
                <w:rFonts w:hint="eastAsia" w:ascii="宋体" w:hAnsi="宋体"/>
                <w:bCs/>
                <w:kern w:val="2"/>
                <w:szCs w:val="22"/>
                <w:highlight w:val="none"/>
                <w:rPrChange w:id="66" w:author="SY-WeiChen" w:date="2025-07-07T09:46:14Z">
                  <w:rPr>
                    <w:rFonts w:hint="eastAsia" w:ascii="宋体" w:hAnsi="宋体"/>
                    <w:bCs/>
                    <w:kern w:val="2"/>
                    <w:szCs w:val="22"/>
                  </w:rPr>
                </w:rPrChange>
              </w:rPr>
              <w:t>不含更换备件</w:t>
            </w:r>
            <w:r>
              <w:rPr>
                <w:rFonts w:hint="eastAsia" w:ascii="宋体" w:hAnsi="宋体"/>
                <w:bCs/>
                <w:kern w:val="2"/>
                <w:szCs w:val="22"/>
                <w:highlight w:val="none"/>
                <w:lang w:val="en"/>
                <w:rPrChange w:id="67" w:author="SY-WeiChen" w:date="2025-07-07T09:46:14Z">
                  <w:rPr>
                    <w:rFonts w:hint="eastAsia" w:ascii="宋体" w:hAnsi="宋体"/>
                    <w:bCs/>
                    <w:kern w:val="2"/>
                    <w:szCs w:val="22"/>
                    <w:lang w:val="en"/>
                  </w:rPr>
                </w:rPrChange>
              </w:rPr>
              <w:t>）、网络</w:t>
            </w:r>
            <w:r>
              <w:rPr>
                <w:rFonts w:hint="eastAsia" w:ascii="宋体" w:hAnsi="宋体"/>
                <w:bCs/>
                <w:kern w:val="2"/>
                <w:szCs w:val="22"/>
                <w:highlight w:val="none"/>
                <w:rPrChange w:id="68" w:author="SY-WeiChen" w:date="2025-07-07T09:46:14Z">
                  <w:rPr>
                    <w:rFonts w:hint="eastAsia" w:ascii="宋体" w:hAnsi="宋体"/>
                    <w:bCs/>
                    <w:kern w:val="2"/>
                    <w:szCs w:val="22"/>
                  </w:rPr>
                </w:rPrChange>
              </w:rPr>
              <w:t>优化及</w:t>
            </w:r>
            <w:r>
              <w:rPr>
                <w:rFonts w:hint="eastAsia" w:ascii="宋体" w:hAnsi="宋体"/>
                <w:bCs/>
                <w:kern w:val="2"/>
                <w:szCs w:val="22"/>
                <w:highlight w:val="none"/>
                <w:lang w:val="en"/>
                <w:rPrChange w:id="69" w:author="SY-WeiChen" w:date="2025-07-07T09:46:14Z">
                  <w:rPr>
                    <w:rFonts w:hint="eastAsia" w:ascii="宋体" w:hAnsi="宋体"/>
                    <w:bCs/>
                    <w:kern w:val="2"/>
                    <w:szCs w:val="22"/>
                    <w:lang w:val="en"/>
                  </w:rPr>
                </w:rPrChange>
              </w:rPr>
              <w:t>故障</w:t>
            </w:r>
            <w:r>
              <w:rPr>
                <w:rFonts w:hint="eastAsia" w:ascii="宋体" w:hAnsi="宋体"/>
                <w:bCs/>
                <w:kern w:val="2"/>
                <w:szCs w:val="22"/>
                <w:highlight w:val="none"/>
                <w:rPrChange w:id="70" w:author="SY-WeiChen" w:date="2025-07-07T09:46:14Z">
                  <w:rPr>
                    <w:rFonts w:hint="eastAsia" w:ascii="宋体" w:hAnsi="宋体"/>
                    <w:bCs/>
                    <w:kern w:val="2"/>
                    <w:szCs w:val="22"/>
                  </w:rPr>
                </w:rPrChange>
              </w:rPr>
              <w:t>处理</w:t>
            </w:r>
            <w:r>
              <w:rPr>
                <w:rFonts w:hint="eastAsia" w:ascii="宋体" w:hAnsi="宋体"/>
                <w:bCs/>
                <w:kern w:val="2"/>
                <w:szCs w:val="22"/>
                <w:highlight w:val="none"/>
                <w:lang w:val="en"/>
                <w:rPrChange w:id="71" w:author="SY-WeiChen" w:date="2025-07-07T09:46:14Z">
                  <w:rPr>
                    <w:rFonts w:hint="eastAsia" w:ascii="宋体" w:hAnsi="宋体"/>
                    <w:bCs/>
                    <w:kern w:val="2"/>
                    <w:szCs w:val="22"/>
                    <w:lang w:val="en"/>
                  </w:rPr>
                </w:rPrChange>
              </w:rPr>
              <w:t>等。</w:t>
            </w:r>
          </w:p>
          <w:p w14:paraId="22AFA6B1">
            <w:pPr>
              <w:pStyle w:val="10"/>
              <w:widowControl/>
              <w:wordWrap w:val="0"/>
              <w:spacing w:before="0" w:beforeAutospacing="0" w:after="180" w:afterAutospacing="0" w:line="480" w:lineRule="exact"/>
              <w:ind w:firstLine="420"/>
              <w:jc w:val="both"/>
              <w:rPr>
                <w:rFonts w:ascii="宋体" w:hAnsi="宋体"/>
                <w:szCs w:val="24"/>
                <w:highlight w:val="none"/>
                <w:rPrChange w:id="72" w:author="SY-WeiChen" w:date="2025-07-07T09:46:14Z">
                  <w:rPr>
                    <w:rFonts w:ascii="宋体" w:hAnsi="宋体"/>
                    <w:szCs w:val="24"/>
                  </w:rPr>
                </w:rPrChange>
              </w:rPr>
            </w:pPr>
          </w:p>
        </w:tc>
      </w:tr>
      <w:tr w14:paraId="682DE92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9" w:type="dxa"/>
            <w:tcBorders>
              <w:bottom w:val="single" w:color="auto" w:sz="4" w:space="0"/>
            </w:tcBorders>
            <w:vAlign w:val="center"/>
          </w:tcPr>
          <w:p w14:paraId="6B5A5F9E">
            <w:pPr>
              <w:spacing w:line="0" w:lineRule="atLeast"/>
              <w:jc w:val="center"/>
              <w:rPr>
                <w:rFonts w:hAnsi="宋体"/>
                <w:b/>
                <w:bCs/>
                <w:sz w:val="24"/>
                <w:highlight w:val="none"/>
                <w:rPrChange w:id="73" w:author="SY-WeiChen" w:date="2025-07-07T09:46:14Z">
                  <w:rPr>
                    <w:rFonts w:hAnsi="宋体"/>
                    <w:b/>
                    <w:bCs/>
                    <w:sz w:val="24"/>
                  </w:rPr>
                </w:rPrChange>
              </w:rPr>
            </w:pPr>
            <w:r>
              <w:rPr>
                <w:rFonts w:hint="eastAsia" w:hAnsi="宋体"/>
                <w:b/>
                <w:bCs/>
                <w:sz w:val="24"/>
                <w:highlight w:val="none"/>
                <w:rPrChange w:id="74" w:author="SY-WeiChen" w:date="2025-07-07T09:46:14Z">
                  <w:rPr>
                    <w:rFonts w:hint="eastAsia" w:hAnsi="宋体"/>
                    <w:b/>
                    <w:bCs/>
                    <w:sz w:val="24"/>
                  </w:rPr>
                </w:rPrChange>
              </w:rPr>
              <w:t>5</w:t>
            </w:r>
          </w:p>
        </w:tc>
        <w:tc>
          <w:tcPr>
            <w:tcW w:w="1606" w:type="dxa"/>
            <w:tcBorders>
              <w:bottom w:val="single" w:color="auto" w:sz="4" w:space="0"/>
            </w:tcBorders>
            <w:vAlign w:val="center"/>
          </w:tcPr>
          <w:p w14:paraId="7D0E9CD8">
            <w:pPr>
              <w:spacing w:line="300" w:lineRule="auto"/>
              <w:jc w:val="center"/>
              <w:rPr>
                <w:rFonts w:ascii="宋体" w:hAnsi="宋体"/>
                <w:sz w:val="24"/>
                <w:szCs w:val="28"/>
                <w:highlight w:val="none"/>
                <w:rPrChange w:id="75" w:author="SY-WeiChen" w:date="2025-07-07T09:46:14Z">
                  <w:rPr>
                    <w:rFonts w:ascii="宋体" w:hAnsi="宋体"/>
                    <w:sz w:val="24"/>
                    <w:szCs w:val="28"/>
                  </w:rPr>
                </w:rPrChange>
              </w:rPr>
            </w:pPr>
            <w:r>
              <w:rPr>
                <w:rFonts w:hint="eastAsia" w:ascii="宋体" w:hAnsi="宋体"/>
                <w:sz w:val="24"/>
                <w:szCs w:val="28"/>
                <w:highlight w:val="none"/>
                <w:rPrChange w:id="76" w:author="SY-WeiChen" w:date="2025-07-07T09:46:14Z">
                  <w:rPr>
                    <w:rFonts w:hint="eastAsia" w:ascii="宋体" w:hAnsi="宋体"/>
                    <w:sz w:val="24"/>
                    <w:szCs w:val="28"/>
                  </w:rPr>
                </w:rPrChange>
              </w:rPr>
              <w:t>服务要求</w:t>
            </w:r>
          </w:p>
        </w:tc>
        <w:tc>
          <w:tcPr>
            <w:tcW w:w="7172" w:type="dxa"/>
            <w:tcBorders>
              <w:bottom w:val="single" w:color="auto" w:sz="4" w:space="0"/>
            </w:tcBorders>
            <w:vAlign w:val="center"/>
          </w:tcPr>
          <w:p w14:paraId="29D2342D">
            <w:pPr>
              <w:widowControl/>
              <w:adjustRightInd w:val="0"/>
              <w:snapToGrid w:val="0"/>
              <w:spacing w:line="480" w:lineRule="exact"/>
              <w:ind w:firstLine="480" w:firstLineChars="200"/>
              <w:jc w:val="both"/>
              <w:rPr>
                <w:highlight w:val="none"/>
                <w:rPrChange w:id="78" w:author="SY-WeiChen" w:date="2025-07-07T09:46:14Z">
                  <w:rPr/>
                </w:rPrChange>
              </w:rPr>
              <w:pPrChange w:id="77" w:author="补丽丽:法规处专干审核" w:date="2025-07-03T13:40:32Z">
                <w:pPr>
                  <w:widowControl/>
                  <w:adjustRightInd w:val="0"/>
                  <w:snapToGrid w:val="0"/>
                  <w:spacing w:line="480" w:lineRule="exact"/>
                  <w:ind w:firstLine="480" w:firstLineChars="200"/>
                  <w:jc w:val="left"/>
                </w:pPr>
              </w:pPrChange>
            </w:pPr>
            <w:bookmarkStart w:id="1" w:name="_Toc327393306"/>
            <w:bookmarkEnd w:id="1"/>
            <w:bookmarkStart w:id="2" w:name="_Toc327393232"/>
            <w:bookmarkEnd w:id="2"/>
            <w:bookmarkStart w:id="3" w:name="_Toc327517382"/>
            <w:bookmarkEnd w:id="3"/>
            <w:bookmarkStart w:id="4" w:name="_Toc427305587"/>
            <w:bookmarkEnd w:id="4"/>
            <w:bookmarkStart w:id="5" w:name="_Toc414262028"/>
            <w:bookmarkEnd w:id="5"/>
            <w:bookmarkStart w:id="6" w:name="_Toc327517254"/>
            <w:bookmarkEnd w:id="6"/>
            <w:bookmarkStart w:id="7" w:name="_Toc414870199"/>
            <w:bookmarkEnd w:id="7"/>
            <w:bookmarkStart w:id="8" w:name="_Toc347330614"/>
            <w:bookmarkEnd w:id="8"/>
            <w:bookmarkStart w:id="9" w:name="_Toc327517990"/>
            <w:bookmarkEnd w:id="9"/>
            <w:bookmarkStart w:id="10" w:name="_Toc346717182"/>
            <w:bookmarkEnd w:id="10"/>
            <w:bookmarkStart w:id="11" w:name="_Toc347330841"/>
            <w:bookmarkEnd w:id="11"/>
            <w:bookmarkStart w:id="12" w:name="_Toc427228033"/>
            <w:bookmarkEnd w:id="12"/>
            <w:bookmarkStart w:id="13" w:name="_Toc327393579"/>
            <w:bookmarkEnd w:id="13"/>
            <w:bookmarkStart w:id="14" w:name="_Toc327517317"/>
            <w:bookmarkEnd w:id="14"/>
            <w:bookmarkStart w:id="15" w:name="_Toc413489289"/>
            <w:bookmarkEnd w:id="15"/>
            <w:bookmarkStart w:id="16" w:name="_Toc346717108"/>
            <w:bookmarkEnd w:id="16"/>
            <w:bookmarkStart w:id="17" w:name="_Toc347330300"/>
            <w:bookmarkEnd w:id="17"/>
            <w:bookmarkStart w:id="18" w:name="_Toc327517574"/>
            <w:bookmarkEnd w:id="18"/>
            <w:bookmarkStart w:id="19" w:name="_Toc327393647"/>
            <w:bookmarkEnd w:id="19"/>
            <w:bookmarkStart w:id="20" w:name="_Toc327517928"/>
            <w:bookmarkEnd w:id="20"/>
            <w:bookmarkStart w:id="21" w:name="_Toc413402898"/>
            <w:bookmarkEnd w:id="21"/>
            <w:bookmarkStart w:id="22" w:name="_Toc413488911"/>
            <w:bookmarkEnd w:id="22"/>
            <w:bookmarkStart w:id="23" w:name="_Toc413488814"/>
            <w:bookmarkEnd w:id="23"/>
            <w:bookmarkStart w:id="24" w:name="_Toc327517446"/>
            <w:bookmarkEnd w:id="24"/>
            <w:bookmarkStart w:id="25" w:name="_Toc414552925"/>
            <w:bookmarkEnd w:id="25"/>
            <w:bookmarkStart w:id="26" w:name="_Toc327517765"/>
            <w:bookmarkEnd w:id="26"/>
            <w:bookmarkStart w:id="27" w:name="_Toc427760779"/>
            <w:bookmarkEnd w:id="27"/>
            <w:bookmarkStart w:id="28" w:name="_Toc427838620"/>
            <w:bookmarkEnd w:id="28"/>
            <w:bookmarkStart w:id="29" w:name="_Toc415573381"/>
            <w:bookmarkEnd w:id="29"/>
            <w:bookmarkStart w:id="30" w:name="_Toc413328960"/>
            <w:bookmarkEnd w:id="30"/>
            <w:bookmarkStart w:id="31" w:name="_Toc327518052"/>
            <w:bookmarkEnd w:id="31"/>
            <w:bookmarkStart w:id="32" w:name="_Toc427227220"/>
            <w:bookmarkEnd w:id="32"/>
            <w:r>
              <w:rPr>
                <w:rFonts w:hint="eastAsia" w:ascii="宋体" w:hAnsi="宋体"/>
                <w:bCs/>
                <w:sz w:val="24"/>
                <w:szCs w:val="22"/>
                <w:highlight w:val="none"/>
                <w:lang w:val="en-US" w:eastAsia="zh-CN"/>
                <w:rPrChange w:id="79" w:author="SY-WeiChen" w:date="2025-07-07T09:46:14Z">
                  <w:rPr>
                    <w:rFonts w:hint="eastAsia" w:ascii="宋体" w:hAnsi="宋体"/>
                    <w:bCs/>
                    <w:sz w:val="24"/>
                    <w:szCs w:val="22"/>
                    <w:lang w:val="en-US" w:eastAsia="zh-CN"/>
                  </w:rPr>
                </w:rPrChange>
              </w:rPr>
              <w:t>定期对</w:t>
            </w:r>
            <w:r>
              <w:rPr>
                <w:rFonts w:hint="eastAsia" w:ascii="宋体" w:hAnsi="宋体"/>
                <w:bCs/>
                <w:sz w:val="24"/>
                <w:szCs w:val="22"/>
                <w:highlight w:val="none"/>
                <w:lang w:val="en"/>
                <w:rPrChange w:id="80" w:author="SY-WeiChen" w:date="2025-07-07T09:46:14Z">
                  <w:rPr>
                    <w:rFonts w:hint="eastAsia" w:ascii="宋体" w:hAnsi="宋体"/>
                    <w:bCs/>
                    <w:sz w:val="24"/>
                    <w:szCs w:val="22"/>
                    <w:lang w:val="en"/>
                  </w:rPr>
                </w:rPrChange>
              </w:rPr>
              <w:t>湖南省通信网络保障中心</w:t>
            </w:r>
            <w:r>
              <w:rPr>
                <w:rFonts w:hint="eastAsia" w:ascii="宋体" w:hAnsi="宋体"/>
                <w:bCs/>
                <w:sz w:val="24"/>
                <w:szCs w:val="22"/>
                <w:highlight w:val="none"/>
                <w:lang w:val="en-US" w:eastAsia="zh-CN"/>
                <w:rPrChange w:id="81" w:author="SY-WeiChen" w:date="2025-07-07T09:46:14Z">
                  <w:rPr>
                    <w:rFonts w:hint="eastAsia" w:ascii="宋体" w:hAnsi="宋体"/>
                    <w:bCs/>
                    <w:sz w:val="24"/>
                    <w:szCs w:val="22"/>
                    <w:highlight w:val="yellow"/>
                    <w:lang w:val="en-US" w:eastAsia="zh-CN"/>
                  </w:rPr>
                </w:rPrChange>
              </w:rPr>
              <w:t>大数据系统进行网络信息安全检测含漏洞扫描、安全评估等</w:t>
            </w:r>
            <w:r>
              <w:rPr>
                <w:rFonts w:hint="eastAsia" w:ascii="宋体" w:hAnsi="宋体"/>
                <w:bCs/>
                <w:sz w:val="24"/>
                <w:szCs w:val="22"/>
                <w:highlight w:val="none"/>
                <w:lang w:val="en"/>
                <w:rPrChange w:id="82" w:author="SY-WeiChen" w:date="2025-07-07T09:46:14Z">
                  <w:rPr>
                    <w:rFonts w:hint="eastAsia" w:ascii="宋体" w:hAnsi="宋体"/>
                    <w:bCs/>
                    <w:sz w:val="24"/>
                    <w:szCs w:val="22"/>
                    <w:lang w:val="en"/>
                  </w:rPr>
                </w:rPrChange>
              </w:rPr>
              <w:t>，</w:t>
            </w:r>
            <w:r>
              <w:rPr>
                <w:rFonts w:hint="eastAsia" w:ascii="宋体" w:hAnsi="宋体"/>
                <w:bCs/>
                <w:sz w:val="24"/>
                <w:szCs w:val="22"/>
                <w:highlight w:val="none"/>
                <w:lang w:val="en-US" w:eastAsia="zh-CN"/>
                <w:rPrChange w:id="83" w:author="SY-WeiChen" w:date="2025-07-07T09:46:14Z">
                  <w:rPr>
                    <w:rFonts w:hint="eastAsia" w:ascii="宋体" w:hAnsi="宋体"/>
                    <w:bCs/>
                    <w:sz w:val="24"/>
                    <w:szCs w:val="22"/>
                    <w:highlight w:val="yellow"/>
                    <w:lang w:val="en-US" w:eastAsia="zh-CN"/>
                  </w:rPr>
                </w:rPrChange>
              </w:rPr>
              <w:t>保证系统的网络信息安全</w:t>
            </w:r>
            <w:r>
              <w:rPr>
                <w:rFonts w:hint="eastAsia" w:ascii="宋体" w:hAnsi="宋体"/>
                <w:bCs/>
                <w:sz w:val="24"/>
                <w:szCs w:val="22"/>
                <w:highlight w:val="none"/>
                <w:lang w:val="en"/>
                <w:rPrChange w:id="84" w:author="SY-WeiChen" w:date="2025-07-07T09:46:14Z">
                  <w:rPr>
                    <w:rFonts w:hint="eastAsia" w:ascii="宋体" w:hAnsi="宋体"/>
                    <w:bCs/>
                    <w:sz w:val="24"/>
                    <w:szCs w:val="22"/>
                    <w:lang w:val="en"/>
                  </w:rPr>
                </w:rPrChange>
              </w:rPr>
              <w:t>，</w:t>
            </w:r>
            <w:r>
              <w:rPr>
                <w:rFonts w:hint="eastAsia" w:ascii="宋体" w:hAnsi="宋体"/>
                <w:bCs/>
                <w:sz w:val="24"/>
                <w:szCs w:val="22"/>
                <w:highlight w:val="none"/>
                <w:lang w:val="en-US" w:eastAsia="zh-CN"/>
                <w:rPrChange w:id="85" w:author="SY-WeiChen" w:date="2025-07-07T09:46:14Z">
                  <w:rPr>
                    <w:rFonts w:hint="eastAsia" w:ascii="宋体" w:hAnsi="宋体"/>
                    <w:bCs/>
                    <w:sz w:val="24"/>
                    <w:szCs w:val="22"/>
                    <w:highlight w:val="yellow"/>
                    <w:lang w:val="en-US" w:eastAsia="zh-CN"/>
                  </w:rPr>
                </w:rPrChange>
              </w:rPr>
              <w:t>对相关设备巡检、维修，避免出现设备故障长时间影响系统服务</w:t>
            </w:r>
            <w:r>
              <w:rPr>
                <w:rFonts w:hint="eastAsia" w:ascii="宋体" w:hAnsi="宋体"/>
                <w:bCs/>
                <w:sz w:val="24"/>
                <w:szCs w:val="22"/>
                <w:highlight w:val="none"/>
                <w:lang w:val="en"/>
                <w:rPrChange w:id="86" w:author="SY-WeiChen" w:date="2025-07-07T09:46:14Z">
                  <w:rPr>
                    <w:rFonts w:hint="eastAsia" w:ascii="宋体" w:hAnsi="宋体"/>
                    <w:bCs/>
                    <w:sz w:val="24"/>
                    <w:szCs w:val="22"/>
                    <w:lang w:val="en"/>
                  </w:rPr>
                </w:rPrChange>
              </w:rPr>
              <w:t>。</w:t>
            </w:r>
          </w:p>
        </w:tc>
      </w:tr>
      <w:tr w14:paraId="73AFFB6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020" w:hRule="atLeast"/>
          <w:jc w:val="center"/>
        </w:trPr>
        <w:tc>
          <w:tcPr>
            <w:tcW w:w="709" w:type="dxa"/>
            <w:tcBorders>
              <w:bottom w:val="single" w:color="auto" w:sz="4" w:space="0"/>
            </w:tcBorders>
            <w:vAlign w:val="center"/>
          </w:tcPr>
          <w:p w14:paraId="748F7EE0">
            <w:pPr>
              <w:spacing w:line="0" w:lineRule="atLeast"/>
              <w:jc w:val="center"/>
              <w:rPr>
                <w:rFonts w:hAnsi="宋体"/>
                <w:b/>
                <w:bCs/>
                <w:sz w:val="24"/>
                <w:highlight w:val="none"/>
                <w:rPrChange w:id="87" w:author="SY-WeiChen" w:date="2025-07-07T09:46:14Z">
                  <w:rPr>
                    <w:rFonts w:hAnsi="宋体"/>
                    <w:b/>
                    <w:bCs/>
                    <w:sz w:val="24"/>
                  </w:rPr>
                </w:rPrChange>
              </w:rPr>
            </w:pPr>
            <w:r>
              <w:rPr>
                <w:rFonts w:hint="eastAsia" w:hAnsi="宋体"/>
                <w:b/>
                <w:bCs/>
                <w:sz w:val="24"/>
                <w:highlight w:val="none"/>
                <w:rPrChange w:id="88" w:author="SY-WeiChen" w:date="2025-07-07T09:46:14Z">
                  <w:rPr>
                    <w:rFonts w:hint="eastAsia" w:hAnsi="宋体"/>
                    <w:b/>
                    <w:bCs/>
                    <w:sz w:val="24"/>
                  </w:rPr>
                </w:rPrChange>
              </w:rPr>
              <w:t>6</w:t>
            </w:r>
          </w:p>
        </w:tc>
        <w:tc>
          <w:tcPr>
            <w:tcW w:w="1606" w:type="dxa"/>
            <w:tcBorders>
              <w:bottom w:val="single" w:color="auto" w:sz="4" w:space="0"/>
            </w:tcBorders>
            <w:vAlign w:val="center"/>
          </w:tcPr>
          <w:p w14:paraId="546D053A">
            <w:pPr>
              <w:spacing w:line="300" w:lineRule="auto"/>
              <w:jc w:val="center"/>
              <w:rPr>
                <w:rFonts w:ascii="宋体" w:hAnsi="宋体"/>
                <w:sz w:val="24"/>
                <w:szCs w:val="28"/>
                <w:highlight w:val="none"/>
                <w:rPrChange w:id="89" w:author="SY-WeiChen" w:date="2025-07-07T09:46:14Z">
                  <w:rPr>
                    <w:rFonts w:ascii="宋体" w:hAnsi="宋体"/>
                    <w:sz w:val="24"/>
                    <w:szCs w:val="28"/>
                  </w:rPr>
                </w:rPrChange>
              </w:rPr>
            </w:pPr>
            <w:r>
              <w:rPr>
                <w:rFonts w:hint="eastAsia" w:ascii="宋体" w:hAnsi="宋体"/>
                <w:sz w:val="24"/>
                <w:szCs w:val="28"/>
                <w:highlight w:val="none"/>
                <w:rPrChange w:id="90" w:author="SY-WeiChen" w:date="2025-07-07T09:46:14Z">
                  <w:rPr>
                    <w:rFonts w:hint="eastAsia" w:ascii="宋体" w:hAnsi="宋体"/>
                    <w:sz w:val="24"/>
                    <w:szCs w:val="28"/>
                  </w:rPr>
                </w:rPrChange>
              </w:rPr>
              <w:t>服务期限</w:t>
            </w:r>
          </w:p>
        </w:tc>
        <w:tc>
          <w:tcPr>
            <w:tcW w:w="7172" w:type="dxa"/>
            <w:tcBorders>
              <w:bottom w:val="single" w:color="auto" w:sz="4" w:space="0"/>
            </w:tcBorders>
            <w:vAlign w:val="center"/>
          </w:tcPr>
          <w:p w14:paraId="568862D3">
            <w:pPr>
              <w:spacing w:line="480" w:lineRule="exact"/>
              <w:ind w:firstLine="480" w:firstLineChars="200"/>
              <w:rPr>
                <w:sz w:val="24"/>
                <w:highlight w:val="none"/>
                <w:rPrChange w:id="91" w:author="SY-WeiChen" w:date="2025-07-07T09:46:14Z">
                  <w:rPr>
                    <w:sz w:val="24"/>
                  </w:rPr>
                </w:rPrChange>
              </w:rPr>
            </w:pPr>
            <w:r>
              <w:rPr>
                <w:rFonts w:hint="eastAsia" w:ascii="宋体" w:hAnsi="宋体"/>
                <w:sz w:val="24"/>
                <w:szCs w:val="24"/>
                <w:highlight w:val="none"/>
                <w:rPrChange w:id="92" w:author="SY-WeiChen" w:date="2025-07-07T09:46:14Z">
                  <w:rPr>
                    <w:rFonts w:hint="eastAsia" w:ascii="宋体" w:hAnsi="宋体"/>
                    <w:sz w:val="24"/>
                    <w:szCs w:val="24"/>
                  </w:rPr>
                </w:rPrChange>
              </w:rPr>
              <w:t>自签订服务合同起1年内。</w:t>
            </w:r>
          </w:p>
        </w:tc>
      </w:tr>
      <w:tr w14:paraId="5F263F6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709" w:type="dxa"/>
            <w:tcBorders>
              <w:bottom w:val="single" w:color="auto" w:sz="4" w:space="0"/>
            </w:tcBorders>
            <w:vAlign w:val="center"/>
          </w:tcPr>
          <w:p w14:paraId="1DC64296">
            <w:pPr>
              <w:spacing w:line="0" w:lineRule="atLeast"/>
              <w:jc w:val="center"/>
              <w:rPr>
                <w:rFonts w:hAnsi="宋体"/>
                <w:b/>
                <w:bCs/>
                <w:sz w:val="24"/>
                <w:highlight w:val="none"/>
                <w:rPrChange w:id="93" w:author="SY-WeiChen" w:date="2025-07-07T09:46:14Z">
                  <w:rPr>
                    <w:rFonts w:hAnsi="宋体"/>
                    <w:b/>
                    <w:bCs/>
                    <w:sz w:val="24"/>
                  </w:rPr>
                </w:rPrChange>
              </w:rPr>
            </w:pPr>
            <w:r>
              <w:rPr>
                <w:rFonts w:hint="eastAsia" w:hAnsi="宋体"/>
                <w:b/>
                <w:bCs/>
                <w:sz w:val="24"/>
                <w:highlight w:val="none"/>
                <w:rPrChange w:id="94" w:author="SY-WeiChen" w:date="2025-07-07T09:46:14Z">
                  <w:rPr>
                    <w:rFonts w:hint="eastAsia" w:hAnsi="宋体"/>
                    <w:b/>
                    <w:bCs/>
                    <w:sz w:val="24"/>
                  </w:rPr>
                </w:rPrChange>
              </w:rPr>
              <w:t>7</w:t>
            </w:r>
          </w:p>
        </w:tc>
        <w:tc>
          <w:tcPr>
            <w:tcW w:w="1606" w:type="dxa"/>
            <w:tcBorders>
              <w:bottom w:val="single" w:color="auto" w:sz="4" w:space="0"/>
            </w:tcBorders>
            <w:vAlign w:val="center"/>
          </w:tcPr>
          <w:p w14:paraId="7F697F5B">
            <w:pPr>
              <w:spacing w:line="300" w:lineRule="auto"/>
              <w:jc w:val="center"/>
              <w:rPr>
                <w:rFonts w:ascii="宋体" w:hAnsi="宋体"/>
                <w:sz w:val="24"/>
                <w:szCs w:val="28"/>
                <w:highlight w:val="none"/>
                <w:rPrChange w:id="95" w:author="SY-WeiChen" w:date="2025-07-07T09:46:14Z">
                  <w:rPr>
                    <w:rFonts w:ascii="宋体" w:hAnsi="宋体"/>
                    <w:sz w:val="24"/>
                    <w:szCs w:val="28"/>
                  </w:rPr>
                </w:rPrChange>
              </w:rPr>
            </w:pPr>
            <w:r>
              <w:rPr>
                <w:rFonts w:hint="eastAsia" w:ascii="宋体" w:hAnsi="宋体"/>
                <w:sz w:val="24"/>
                <w:szCs w:val="28"/>
                <w:highlight w:val="none"/>
                <w:rPrChange w:id="96" w:author="SY-WeiChen" w:date="2025-07-07T09:46:14Z">
                  <w:rPr>
                    <w:rFonts w:hint="eastAsia" w:ascii="宋体" w:hAnsi="宋体"/>
                    <w:sz w:val="24"/>
                    <w:szCs w:val="28"/>
                  </w:rPr>
                </w:rPrChange>
              </w:rPr>
              <w:t>服务价格</w:t>
            </w:r>
          </w:p>
        </w:tc>
        <w:tc>
          <w:tcPr>
            <w:tcW w:w="7172" w:type="dxa"/>
            <w:tcBorders>
              <w:bottom w:val="single" w:color="auto" w:sz="4" w:space="0"/>
            </w:tcBorders>
            <w:vAlign w:val="center"/>
          </w:tcPr>
          <w:p w14:paraId="4408B7BE">
            <w:pPr>
              <w:ind w:firstLine="480" w:firstLineChars="200"/>
              <w:rPr>
                <w:rFonts w:ascii="宋体" w:hAnsi="宋体"/>
                <w:sz w:val="32"/>
                <w:szCs w:val="32"/>
                <w:highlight w:val="none"/>
                <w:rPrChange w:id="97" w:author="SY-WeiChen" w:date="2025-07-07T09:46:14Z">
                  <w:rPr>
                    <w:rFonts w:ascii="宋体" w:hAnsi="宋体"/>
                    <w:sz w:val="32"/>
                    <w:szCs w:val="32"/>
                  </w:rPr>
                </w:rPrChange>
              </w:rPr>
            </w:pPr>
            <w:r>
              <w:rPr>
                <w:rFonts w:hint="eastAsia"/>
                <w:sz w:val="24"/>
                <w:highlight w:val="none"/>
                <w:rPrChange w:id="98" w:author="SY-WeiChen" w:date="2025-07-07T09:46:14Z">
                  <w:rPr>
                    <w:rFonts w:hint="eastAsia"/>
                    <w:sz w:val="24"/>
                  </w:rPr>
                </w:rPrChange>
              </w:rPr>
              <w:t>限额人民币4.7万元整</w:t>
            </w:r>
            <w:r>
              <w:rPr>
                <w:rFonts w:hint="eastAsia" w:ascii="宋体" w:hAnsi="宋体"/>
                <w:bCs/>
                <w:sz w:val="24"/>
                <w:highlight w:val="none"/>
                <w:rPrChange w:id="99" w:author="SY-WeiChen" w:date="2025-07-07T09:46:14Z">
                  <w:rPr>
                    <w:rFonts w:hint="eastAsia" w:ascii="宋体" w:hAnsi="宋体"/>
                    <w:bCs/>
                    <w:sz w:val="24"/>
                  </w:rPr>
                </w:rPrChange>
              </w:rPr>
              <w:t>。</w:t>
            </w:r>
          </w:p>
        </w:tc>
      </w:tr>
    </w:tbl>
    <w:p w14:paraId="6458379A">
      <w:pPr>
        <w:spacing w:line="300" w:lineRule="auto"/>
        <w:ind w:firstLine="482" w:firstLineChars="200"/>
        <w:rPr>
          <w:rFonts w:ascii="宋体" w:hAnsi="宋体"/>
          <w:sz w:val="24"/>
        </w:rPr>
      </w:pPr>
      <w:r>
        <w:rPr>
          <w:rFonts w:hint="eastAsia" w:ascii="宋体" w:hAnsi="宋体"/>
          <w:b/>
          <w:bCs/>
          <w:sz w:val="24"/>
        </w:rPr>
        <w:t>特别说明：若本表内容与其它部分不符合时，以本表内容为准。</w:t>
      </w:r>
    </w:p>
    <w:p w14:paraId="4EF3A0F9">
      <w:pPr>
        <w:spacing w:line="300" w:lineRule="auto"/>
        <w:jc w:val="center"/>
        <w:outlineLvl w:val="1"/>
        <w:rPr>
          <w:b/>
          <w:sz w:val="24"/>
          <w:szCs w:val="24"/>
        </w:rPr>
      </w:pPr>
      <w:r>
        <w:rPr>
          <w:b/>
          <w:sz w:val="24"/>
        </w:rPr>
        <w:br w:type="page"/>
      </w:r>
      <w:r>
        <w:rPr>
          <w:rFonts w:hint="eastAsia"/>
          <w:b/>
          <w:sz w:val="24"/>
          <w:szCs w:val="24"/>
        </w:rPr>
        <w:t>一、</w:t>
      </w:r>
      <w:r>
        <w:rPr>
          <w:b/>
          <w:sz w:val="24"/>
          <w:szCs w:val="24"/>
        </w:rPr>
        <w:t xml:space="preserve">  </w:t>
      </w:r>
      <w:r>
        <w:rPr>
          <w:rFonts w:hint="eastAsia"/>
          <w:b/>
          <w:sz w:val="24"/>
          <w:szCs w:val="24"/>
        </w:rPr>
        <w:t>总  则</w:t>
      </w:r>
    </w:p>
    <w:p w14:paraId="2BD99450">
      <w:pPr>
        <w:spacing w:line="400" w:lineRule="exact"/>
        <w:ind w:firstLine="482" w:firstLineChars="200"/>
        <w:outlineLvl w:val="2"/>
        <w:rPr>
          <w:b/>
          <w:bCs/>
          <w:sz w:val="24"/>
        </w:rPr>
      </w:pPr>
      <w:r>
        <w:rPr>
          <w:rFonts w:hint="eastAsia"/>
          <w:b/>
          <w:bCs/>
          <w:sz w:val="24"/>
        </w:rPr>
        <w:t>1、定义</w:t>
      </w:r>
    </w:p>
    <w:p w14:paraId="0A736FBF">
      <w:pPr>
        <w:spacing w:line="400" w:lineRule="exact"/>
        <w:ind w:firstLine="480" w:firstLineChars="200"/>
        <w:rPr>
          <w:sz w:val="24"/>
        </w:rPr>
      </w:pPr>
      <w:r>
        <w:rPr>
          <w:rFonts w:hint="eastAsia"/>
          <w:sz w:val="24"/>
        </w:rPr>
        <w:t>本比选文件使用的下列词语具有如下规定：</w:t>
      </w:r>
    </w:p>
    <w:p w14:paraId="6ACC9A03">
      <w:pPr>
        <w:spacing w:line="400" w:lineRule="exact"/>
        <w:ind w:firstLine="480" w:firstLineChars="200"/>
        <w:rPr>
          <w:sz w:val="24"/>
        </w:rPr>
      </w:pPr>
      <w:r>
        <w:rPr>
          <w:rFonts w:hint="eastAsia"/>
          <w:sz w:val="24"/>
        </w:rPr>
        <w:t>（1）</w:t>
      </w:r>
      <w:r>
        <w:rPr>
          <w:sz w:val="24"/>
        </w:rPr>
        <w:t>本</w:t>
      </w:r>
      <w:r>
        <w:rPr>
          <w:rFonts w:hint="eastAsia"/>
          <w:sz w:val="24"/>
        </w:rPr>
        <w:t>文件</w:t>
      </w:r>
      <w:r>
        <w:rPr>
          <w:sz w:val="24"/>
        </w:rPr>
        <w:t>所称的比选，是指比选人事先公布条件和要求，从</w:t>
      </w:r>
      <w:r>
        <w:rPr>
          <w:rFonts w:hint="eastAsia"/>
          <w:sz w:val="24"/>
        </w:rPr>
        <w:t>参加</w:t>
      </w:r>
      <w:r>
        <w:rPr>
          <w:sz w:val="24"/>
        </w:rPr>
        <w:t>比选</w:t>
      </w:r>
      <w:r>
        <w:rPr>
          <w:rFonts w:hint="eastAsia"/>
          <w:sz w:val="24"/>
        </w:rPr>
        <w:t>的比选申请人</w:t>
      </w:r>
      <w:r>
        <w:rPr>
          <w:sz w:val="24"/>
        </w:rPr>
        <w:t>中，按本</w:t>
      </w:r>
      <w:r>
        <w:rPr>
          <w:rFonts w:hint="eastAsia"/>
          <w:sz w:val="24"/>
        </w:rPr>
        <w:t>文件</w:t>
      </w:r>
      <w:r>
        <w:rPr>
          <w:sz w:val="24"/>
        </w:rPr>
        <w:t>规定的方式通过比较、选择，确定</w:t>
      </w:r>
      <w:r>
        <w:rPr>
          <w:rFonts w:hint="eastAsia"/>
          <w:sz w:val="24"/>
        </w:rPr>
        <w:t>中选人</w:t>
      </w:r>
      <w:r>
        <w:rPr>
          <w:sz w:val="24"/>
        </w:rPr>
        <w:t>的行为</w:t>
      </w:r>
      <w:r>
        <w:rPr>
          <w:rFonts w:hint="eastAsia"/>
          <w:sz w:val="24"/>
        </w:rPr>
        <w:t>。</w:t>
      </w:r>
    </w:p>
    <w:p w14:paraId="226E3C72">
      <w:pPr>
        <w:spacing w:line="400" w:lineRule="exact"/>
        <w:ind w:firstLine="480" w:firstLineChars="200"/>
        <w:rPr>
          <w:sz w:val="24"/>
        </w:rPr>
      </w:pPr>
      <w:r>
        <w:rPr>
          <w:rFonts w:hint="eastAsia"/>
          <w:sz w:val="24"/>
        </w:rPr>
        <w:t>（2）“比选人”指</w:t>
      </w:r>
      <w:r>
        <w:rPr>
          <w:rFonts w:hint="eastAsia"/>
          <w:sz w:val="24"/>
          <w:lang w:val="en"/>
        </w:rPr>
        <w:t>湖南省通信网络保障中心</w:t>
      </w:r>
      <w:r>
        <w:rPr>
          <w:rFonts w:hint="eastAsia"/>
          <w:sz w:val="24"/>
        </w:rPr>
        <w:t>。</w:t>
      </w:r>
    </w:p>
    <w:p w14:paraId="6DA32196">
      <w:pPr>
        <w:spacing w:line="400" w:lineRule="exact"/>
        <w:ind w:firstLine="480" w:firstLineChars="200"/>
        <w:rPr>
          <w:sz w:val="24"/>
        </w:rPr>
      </w:pPr>
      <w:r>
        <w:rPr>
          <w:rFonts w:hint="eastAsia"/>
          <w:sz w:val="24"/>
        </w:rPr>
        <w:t>（3）“比选申请人”指向本次比选提交比选申请文件的服务供应商。</w:t>
      </w:r>
    </w:p>
    <w:p w14:paraId="1FF6531E">
      <w:pPr>
        <w:spacing w:line="400" w:lineRule="exact"/>
        <w:ind w:firstLine="480" w:firstLineChars="200"/>
        <w:rPr>
          <w:sz w:val="24"/>
        </w:rPr>
      </w:pPr>
      <w:r>
        <w:rPr>
          <w:rFonts w:hint="eastAsia"/>
          <w:sz w:val="24"/>
        </w:rPr>
        <w:t>（4）“比选文件”指由比选人发出的本文件，包括全部章节和附件及补充通知文件。</w:t>
      </w:r>
    </w:p>
    <w:p w14:paraId="3E28C617">
      <w:pPr>
        <w:spacing w:line="400" w:lineRule="exact"/>
        <w:ind w:firstLine="480" w:firstLineChars="200"/>
        <w:rPr>
          <w:sz w:val="24"/>
        </w:rPr>
      </w:pPr>
      <w:r>
        <w:rPr>
          <w:rFonts w:hint="eastAsia"/>
          <w:sz w:val="24"/>
        </w:rPr>
        <w:t>（5）“比选申请文件”比选申请人根据本比选文件向比选人提交的全部文件。</w:t>
      </w:r>
    </w:p>
    <w:p w14:paraId="00069FD8">
      <w:pPr>
        <w:spacing w:line="400" w:lineRule="exact"/>
        <w:ind w:firstLine="482" w:firstLineChars="200"/>
        <w:outlineLvl w:val="2"/>
        <w:rPr>
          <w:b/>
          <w:bCs/>
          <w:sz w:val="24"/>
        </w:rPr>
      </w:pPr>
      <w:r>
        <w:rPr>
          <w:rFonts w:hint="eastAsia"/>
          <w:b/>
          <w:bCs/>
          <w:sz w:val="24"/>
        </w:rPr>
        <w:t>2、资质合格与否决条件的要求</w:t>
      </w:r>
    </w:p>
    <w:p w14:paraId="3890CCFD">
      <w:pPr>
        <w:spacing w:line="400" w:lineRule="exact"/>
        <w:ind w:firstLine="480" w:firstLineChars="200"/>
        <w:rPr>
          <w:sz w:val="24"/>
        </w:rPr>
      </w:pPr>
      <w:r>
        <w:rPr>
          <w:rFonts w:hint="eastAsia"/>
          <w:sz w:val="24"/>
        </w:rPr>
        <w:t>2</w:t>
      </w:r>
      <w:r>
        <w:rPr>
          <w:sz w:val="24"/>
        </w:rPr>
        <w:t>.1</w:t>
      </w:r>
      <w:r>
        <w:rPr>
          <w:rFonts w:hint="eastAsia"/>
          <w:sz w:val="24"/>
        </w:rPr>
        <w:t xml:space="preserve"> 为实现本项目的目的，比选申请人必须同意并满足本须知前附表所提相关要求。</w:t>
      </w:r>
    </w:p>
    <w:p w14:paraId="433C9FB2">
      <w:pPr>
        <w:spacing w:line="400" w:lineRule="exact"/>
        <w:ind w:firstLine="480" w:firstLineChars="200"/>
        <w:rPr>
          <w:sz w:val="24"/>
        </w:rPr>
      </w:pPr>
      <w:r>
        <w:rPr>
          <w:rFonts w:hint="eastAsia"/>
          <w:sz w:val="24"/>
        </w:rPr>
        <w:t>2</w:t>
      </w:r>
      <w:r>
        <w:rPr>
          <w:sz w:val="24"/>
        </w:rPr>
        <w:t>.2</w:t>
      </w:r>
      <w:r>
        <w:rPr>
          <w:rFonts w:hint="eastAsia"/>
          <w:sz w:val="24"/>
        </w:rPr>
        <w:t xml:space="preserve"> 比选申请人必须具有独立法人资格。</w:t>
      </w:r>
    </w:p>
    <w:p w14:paraId="7E9493F4">
      <w:pPr>
        <w:spacing w:line="400" w:lineRule="exact"/>
        <w:ind w:firstLine="480" w:firstLineChars="200"/>
        <w:rPr>
          <w:sz w:val="24"/>
        </w:rPr>
      </w:pPr>
      <w:r>
        <w:rPr>
          <w:rFonts w:hint="eastAsia"/>
          <w:sz w:val="24"/>
        </w:rPr>
        <w:t>2</w:t>
      </w:r>
      <w:r>
        <w:rPr>
          <w:sz w:val="24"/>
        </w:rPr>
        <w:t xml:space="preserve">.3 </w:t>
      </w:r>
      <w:r>
        <w:rPr>
          <w:rFonts w:hint="eastAsia"/>
          <w:sz w:val="24"/>
        </w:rPr>
        <w:t>法定代表人为同一个人的两个及两个以上法人，母公司、全资子公司及其控股公司，不得同时参加此次比选。</w:t>
      </w:r>
    </w:p>
    <w:p w14:paraId="06661EF2">
      <w:pPr>
        <w:spacing w:line="400" w:lineRule="exact"/>
        <w:ind w:firstLine="480" w:firstLineChars="200"/>
        <w:rPr>
          <w:sz w:val="24"/>
        </w:rPr>
      </w:pPr>
      <w:r>
        <w:rPr>
          <w:rFonts w:hint="eastAsia"/>
          <w:sz w:val="24"/>
        </w:rPr>
        <w:t>2.4 本次比选为限价比选不接受报价高于人民币</w:t>
      </w:r>
      <w:r>
        <w:rPr>
          <w:sz w:val="24"/>
          <w:u w:val="single"/>
          <w:lang w:val="en"/>
        </w:rPr>
        <w:t xml:space="preserve">  </w:t>
      </w:r>
      <w:r>
        <w:rPr>
          <w:rFonts w:hint="eastAsia"/>
          <w:sz w:val="24"/>
          <w:u w:val="single"/>
        </w:rPr>
        <w:t>4.7</w:t>
      </w:r>
      <w:r>
        <w:rPr>
          <w:sz w:val="24"/>
          <w:u w:val="single"/>
          <w:lang w:val="en"/>
        </w:rPr>
        <w:t xml:space="preserve">  </w:t>
      </w:r>
      <w:r>
        <w:rPr>
          <w:rFonts w:hint="eastAsia"/>
          <w:sz w:val="24"/>
        </w:rPr>
        <w:t>万元整的比选申请文件，报价高于人民币</w:t>
      </w:r>
      <w:r>
        <w:rPr>
          <w:sz w:val="24"/>
          <w:u w:val="single"/>
          <w:lang w:val="en"/>
        </w:rPr>
        <w:t xml:space="preserve">  </w:t>
      </w:r>
      <w:r>
        <w:rPr>
          <w:rFonts w:hint="eastAsia"/>
          <w:sz w:val="24"/>
          <w:u w:val="single"/>
        </w:rPr>
        <w:t>4.7</w:t>
      </w:r>
      <w:r>
        <w:rPr>
          <w:sz w:val="24"/>
          <w:u w:val="single"/>
          <w:lang w:val="en"/>
        </w:rPr>
        <w:t xml:space="preserve"> </w:t>
      </w:r>
      <w:r>
        <w:rPr>
          <w:rFonts w:hint="eastAsia"/>
          <w:sz w:val="24"/>
        </w:rPr>
        <w:t>万元整的比选申请将被否决。</w:t>
      </w:r>
    </w:p>
    <w:p w14:paraId="4B57A80D">
      <w:pPr>
        <w:spacing w:line="400" w:lineRule="exact"/>
        <w:ind w:firstLine="482" w:firstLineChars="200"/>
        <w:outlineLvl w:val="2"/>
        <w:rPr>
          <w:b/>
          <w:bCs/>
          <w:sz w:val="24"/>
        </w:rPr>
      </w:pPr>
      <w:r>
        <w:rPr>
          <w:rFonts w:hint="eastAsia"/>
          <w:b/>
          <w:bCs/>
          <w:sz w:val="24"/>
        </w:rPr>
        <w:t>3、比选费用</w:t>
      </w:r>
    </w:p>
    <w:p w14:paraId="5BB61A28">
      <w:pPr>
        <w:spacing w:line="400" w:lineRule="exact"/>
        <w:ind w:firstLine="480" w:firstLineChars="200"/>
        <w:rPr>
          <w:sz w:val="24"/>
        </w:rPr>
      </w:pPr>
      <w:r>
        <w:rPr>
          <w:rFonts w:hint="eastAsia"/>
          <w:sz w:val="24"/>
        </w:rPr>
        <w:t>比选申请人应自行承担所有参加比选所涉及的一切费用。不论比选的结果如何，比选人无义务和责任承担这些费用。</w:t>
      </w:r>
    </w:p>
    <w:p w14:paraId="41AFA810">
      <w:pPr>
        <w:spacing w:line="300" w:lineRule="auto"/>
        <w:jc w:val="center"/>
        <w:rPr>
          <w:b/>
          <w:sz w:val="24"/>
        </w:rPr>
      </w:pPr>
    </w:p>
    <w:p w14:paraId="2D322A8A">
      <w:pPr>
        <w:spacing w:line="300" w:lineRule="auto"/>
        <w:jc w:val="center"/>
        <w:outlineLvl w:val="1"/>
        <w:rPr>
          <w:b/>
          <w:sz w:val="24"/>
          <w:szCs w:val="24"/>
        </w:rPr>
      </w:pPr>
      <w:r>
        <w:rPr>
          <w:rFonts w:hint="eastAsia"/>
          <w:b/>
          <w:sz w:val="24"/>
          <w:szCs w:val="24"/>
        </w:rPr>
        <w:t>二、比选文件</w:t>
      </w:r>
    </w:p>
    <w:p w14:paraId="0853E8B9">
      <w:pPr>
        <w:spacing w:line="400" w:lineRule="exact"/>
        <w:ind w:firstLine="482" w:firstLineChars="200"/>
        <w:outlineLvl w:val="2"/>
        <w:rPr>
          <w:b/>
          <w:bCs/>
          <w:sz w:val="24"/>
        </w:rPr>
      </w:pPr>
      <w:r>
        <w:rPr>
          <w:rFonts w:hint="eastAsia"/>
          <w:b/>
          <w:bCs/>
          <w:sz w:val="24"/>
        </w:rPr>
        <w:t>4</w:t>
      </w:r>
      <w:r>
        <w:rPr>
          <w:b/>
          <w:bCs/>
          <w:sz w:val="24"/>
        </w:rPr>
        <w:t>、</w:t>
      </w:r>
      <w:r>
        <w:rPr>
          <w:rFonts w:hint="eastAsia"/>
          <w:b/>
          <w:bCs/>
          <w:sz w:val="24"/>
        </w:rPr>
        <w:t>比选文件的内容</w:t>
      </w:r>
    </w:p>
    <w:p w14:paraId="38FDE61B">
      <w:pPr>
        <w:spacing w:line="400" w:lineRule="exact"/>
        <w:ind w:firstLine="480" w:firstLineChars="200"/>
        <w:rPr>
          <w:sz w:val="24"/>
        </w:rPr>
      </w:pPr>
      <w:r>
        <w:rPr>
          <w:rFonts w:hint="eastAsia"/>
          <w:sz w:val="24"/>
        </w:rPr>
        <w:t>本比选文件包括下列文件及所有发出的补充资料和补充通知。</w:t>
      </w:r>
    </w:p>
    <w:p w14:paraId="7D251AE3">
      <w:pPr>
        <w:spacing w:line="400" w:lineRule="exact"/>
        <w:ind w:firstLine="480" w:firstLineChars="200"/>
        <w:rPr>
          <w:sz w:val="24"/>
        </w:rPr>
      </w:pPr>
      <w:r>
        <w:rPr>
          <w:rFonts w:hint="eastAsia"/>
          <w:sz w:val="24"/>
        </w:rPr>
        <w:t>本比选文件由下列各部分组成：</w:t>
      </w:r>
    </w:p>
    <w:p w14:paraId="61219BE9">
      <w:pPr>
        <w:spacing w:line="400" w:lineRule="exact"/>
        <w:ind w:firstLine="480" w:firstLineChars="200"/>
        <w:rPr>
          <w:sz w:val="24"/>
        </w:rPr>
      </w:pPr>
      <w:r>
        <w:rPr>
          <w:rFonts w:hint="eastAsia"/>
          <w:sz w:val="24"/>
        </w:rPr>
        <w:t>第一部分  比选安排</w:t>
      </w:r>
    </w:p>
    <w:p w14:paraId="2970740C">
      <w:pPr>
        <w:spacing w:line="400" w:lineRule="exact"/>
        <w:ind w:firstLine="480" w:firstLineChars="200"/>
        <w:rPr>
          <w:sz w:val="24"/>
        </w:rPr>
      </w:pPr>
      <w:r>
        <w:rPr>
          <w:rFonts w:hint="eastAsia"/>
          <w:sz w:val="24"/>
        </w:rPr>
        <w:t>第二部分  比选须知</w:t>
      </w:r>
    </w:p>
    <w:p w14:paraId="053488A1">
      <w:pPr>
        <w:spacing w:line="400" w:lineRule="exact"/>
        <w:ind w:firstLine="480" w:firstLineChars="200"/>
        <w:rPr>
          <w:sz w:val="24"/>
        </w:rPr>
      </w:pPr>
      <w:r>
        <w:rPr>
          <w:rFonts w:hint="eastAsia"/>
          <w:sz w:val="24"/>
        </w:rPr>
        <w:t>第三部分  比选申请文件格式</w:t>
      </w:r>
    </w:p>
    <w:p w14:paraId="6C60C8C2">
      <w:pPr>
        <w:spacing w:line="400" w:lineRule="exact"/>
        <w:ind w:firstLine="480" w:firstLineChars="200"/>
        <w:rPr>
          <w:sz w:val="24"/>
        </w:rPr>
      </w:pPr>
      <w:r>
        <w:rPr>
          <w:rFonts w:hint="eastAsia"/>
          <w:sz w:val="24"/>
        </w:rPr>
        <w:t>第四部分  附件</w:t>
      </w:r>
    </w:p>
    <w:p w14:paraId="4F8D642F">
      <w:pPr>
        <w:spacing w:line="400" w:lineRule="exact"/>
        <w:ind w:firstLine="480" w:firstLineChars="200"/>
        <w:rPr>
          <w:sz w:val="24"/>
        </w:rPr>
      </w:pPr>
      <w:r>
        <w:rPr>
          <w:rFonts w:hint="eastAsia"/>
          <w:sz w:val="24"/>
        </w:rPr>
        <w:t>第五部分  合同主要条款</w:t>
      </w:r>
    </w:p>
    <w:p w14:paraId="33E9F59C">
      <w:pPr>
        <w:spacing w:line="400" w:lineRule="exact"/>
        <w:ind w:firstLine="480" w:firstLineChars="200"/>
        <w:rPr>
          <w:sz w:val="24"/>
        </w:rPr>
      </w:pPr>
      <w:r>
        <w:rPr>
          <w:rFonts w:hint="eastAsia"/>
          <w:sz w:val="24"/>
        </w:rPr>
        <w:t>4.1比选申请人被视为充分熟悉本比选项目的全部内容及与履行合同有关的全部内容，熟悉比选文件的格式、条件和范围。</w:t>
      </w:r>
    </w:p>
    <w:p w14:paraId="78281790">
      <w:pPr>
        <w:spacing w:line="400" w:lineRule="exact"/>
        <w:ind w:firstLine="480" w:firstLineChars="200"/>
        <w:rPr>
          <w:sz w:val="24"/>
        </w:rPr>
      </w:pPr>
      <w:r>
        <w:rPr>
          <w:rFonts w:hint="eastAsia"/>
          <w:sz w:val="24"/>
        </w:rPr>
        <w:t>4</w:t>
      </w:r>
      <w:r>
        <w:rPr>
          <w:sz w:val="24"/>
        </w:rPr>
        <w:t>.</w:t>
      </w:r>
      <w:r>
        <w:rPr>
          <w:rFonts w:hint="eastAsia"/>
          <w:sz w:val="24"/>
        </w:rPr>
        <w:t>2比选申请人应认真阅读本比选文件中所有的事项、格式、条款等条件和要求。比选申请人没有按照比选文件的要求提交相关资料，或者比选申请人没有对比选文件相关内容都作出实质性响应是比选申请人的风险，并可能导致其参选被拒绝。</w:t>
      </w:r>
    </w:p>
    <w:p w14:paraId="656AB39F">
      <w:pPr>
        <w:spacing w:line="400" w:lineRule="exact"/>
        <w:ind w:firstLine="480" w:firstLineChars="200"/>
        <w:rPr>
          <w:sz w:val="24"/>
        </w:rPr>
      </w:pPr>
      <w:r>
        <w:rPr>
          <w:rFonts w:hint="eastAsia"/>
          <w:sz w:val="24"/>
        </w:rPr>
        <w:t>4.3比选文件的保密，无论参选与否，均应对比选文件保密。</w:t>
      </w:r>
    </w:p>
    <w:p w14:paraId="0D1EF941">
      <w:pPr>
        <w:spacing w:line="400" w:lineRule="exact"/>
        <w:ind w:firstLine="482" w:firstLineChars="200"/>
        <w:outlineLvl w:val="2"/>
        <w:rPr>
          <w:b/>
          <w:bCs/>
          <w:sz w:val="24"/>
        </w:rPr>
      </w:pPr>
      <w:r>
        <w:rPr>
          <w:rFonts w:hint="eastAsia"/>
          <w:b/>
          <w:bCs/>
          <w:sz w:val="24"/>
        </w:rPr>
        <w:t>5、比选文件的解释和澄清</w:t>
      </w:r>
    </w:p>
    <w:p w14:paraId="4F822882">
      <w:pPr>
        <w:spacing w:line="400" w:lineRule="exact"/>
        <w:ind w:firstLine="480" w:firstLineChars="200"/>
        <w:rPr>
          <w:sz w:val="24"/>
        </w:rPr>
      </w:pPr>
      <w:r>
        <w:rPr>
          <w:rFonts w:hint="eastAsia"/>
          <w:sz w:val="24"/>
        </w:rPr>
        <w:t>5.1比选申请人收到比选文件后，若有问题需要澄清，以书面形式提交比选人（加盖公章）。比选人将在参选截止时间以前，以书面形式或参选答疑会的方式予以解答（包括对询问的解释，但不说明问题的来源），答复将送给所有获得本比选文件的比选申请人。</w:t>
      </w:r>
    </w:p>
    <w:p w14:paraId="0A6DCE3A">
      <w:pPr>
        <w:spacing w:line="400" w:lineRule="exact"/>
        <w:ind w:firstLine="480" w:firstLineChars="200"/>
        <w:rPr>
          <w:sz w:val="24"/>
        </w:rPr>
      </w:pPr>
      <w:r>
        <w:rPr>
          <w:rFonts w:hint="eastAsia"/>
          <w:sz w:val="24"/>
        </w:rPr>
        <w:t>5.2比选文件的解释权属于比选人。</w:t>
      </w:r>
    </w:p>
    <w:p w14:paraId="130C8CAE">
      <w:pPr>
        <w:spacing w:line="400" w:lineRule="exact"/>
        <w:ind w:firstLine="482" w:firstLineChars="200"/>
        <w:outlineLvl w:val="2"/>
        <w:rPr>
          <w:b/>
          <w:bCs/>
          <w:sz w:val="24"/>
        </w:rPr>
      </w:pPr>
      <w:r>
        <w:rPr>
          <w:rFonts w:hint="eastAsia"/>
          <w:b/>
          <w:bCs/>
          <w:sz w:val="24"/>
        </w:rPr>
        <w:t>6、比选文件的修改与补充</w:t>
      </w:r>
    </w:p>
    <w:p w14:paraId="63B1007F">
      <w:pPr>
        <w:spacing w:line="400" w:lineRule="exact"/>
        <w:ind w:firstLine="480" w:firstLineChars="200"/>
        <w:rPr>
          <w:sz w:val="24"/>
        </w:rPr>
      </w:pPr>
      <w:r>
        <w:rPr>
          <w:rFonts w:hint="eastAsia"/>
          <w:sz w:val="24"/>
        </w:rPr>
        <w:t>6.</w:t>
      </w:r>
      <w:r>
        <w:rPr>
          <w:sz w:val="24"/>
        </w:rPr>
        <w:t xml:space="preserve">1 </w:t>
      </w:r>
      <w:r>
        <w:rPr>
          <w:rFonts w:hint="eastAsia"/>
          <w:sz w:val="24"/>
        </w:rPr>
        <w:t>比选申请截止期前的任何时候，无论出于何种原因，比选人可主动地或在解答比选申请人提出的澄清问题时对比选文件进行修改。</w:t>
      </w:r>
    </w:p>
    <w:p w14:paraId="2F5DBD2D">
      <w:pPr>
        <w:spacing w:line="400" w:lineRule="exact"/>
        <w:ind w:firstLine="480" w:firstLineChars="200"/>
        <w:rPr>
          <w:sz w:val="24"/>
        </w:rPr>
      </w:pPr>
      <w:r>
        <w:rPr>
          <w:rFonts w:hint="eastAsia"/>
          <w:sz w:val="24"/>
        </w:rPr>
        <w:t>6</w:t>
      </w:r>
      <w:r>
        <w:rPr>
          <w:sz w:val="24"/>
        </w:rPr>
        <w:t>.2</w:t>
      </w:r>
      <w:r>
        <w:rPr>
          <w:rFonts w:hint="eastAsia"/>
          <w:sz w:val="24"/>
        </w:rPr>
        <w:t xml:space="preserve"> 比选文件的修改将以书面形式通知所有获取了比选文件的比选申请人。</w:t>
      </w:r>
    </w:p>
    <w:p w14:paraId="319ED983">
      <w:pPr>
        <w:spacing w:line="400" w:lineRule="exact"/>
        <w:ind w:firstLine="480" w:firstLineChars="200"/>
        <w:rPr>
          <w:sz w:val="24"/>
        </w:rPr>
      </w:pPr>
      <w:r>
        <w:rPr>
          <w:rFonts w:hint="eastAsia"/>
          <w:sz w:val="24"/>
        </w:rPr>
        <w:t>6</w:t>
      </w:r>
      <w:r>
        <w:rPr>
          <w:sz w:val="24"/>
        </w:rPr>
        <w:t xml:space="preserve">.3 </w:t>
      </w:r>
      <w:r>
        <w:rPr>
          <w:rFonts w:hint="eastAsia"/>
          <w:sz w:val="24"/>
        </w:rPr>
        <w:t>比选申请截止后，无论出于何种原因，比选申请人均不可对比选申请文件实质内容进行修改，因比选申请人原因导致比选申请文件编制失实、笔误、资料漏报等影响比选结果的，比选申请人自行承担责任。</w:t>
      </w:r>
    </w:p>
    <w:p w14:paraId="7C1C0F1B">
      <w:pPr>
        <w:spacing w:line="300" w:lineRule="auto"/>
        <w:ind w:firstLine="482" w:firstLineChars="200"/>
        <w:jc w:val="center"/>
        <w:rPr>
          <w:b/>
          <w:sz w:val="24"/>
        </w:rPr>
      </w:pPr>
    </w:p>
    <w:p w14:paraId="3CE678E6">
      <w:pPr>
        <w:spacing w:line="300" w:lineRule="auto"/>
        <w:ind w:firstLine="482" w:firstLineChars="200"/>
        <w:jc w:val="center"/>
        <w:outlineLvl w:val="1"/>
        <w:rPr>
          <w:b/>
          <w:sz w:val="24"/>
        </w:rPr>
      </w:pPr>
      <w:r>
        <w:rPr>
          <w:rFonts w:hint="eastAsia"/>
          <w:b/>
          <w:sz w:val="24"/>
        </w:rPr>
        <w:t>三、比选申请文件的编制</w:t>
      </w:r>
    </w:p>
    <w:p w14:paraId="1B23816D">
      <w:pPr>
        <w:spacing w:line="400" w:lineRule="exact"/>
        <w:ind w:firstLine="482" w:firstLineChars="200"/>
        <w:outlineLvl w:val="2"/>
        <w:rPr>
          <w:b/>
          <w:bCs/>
          <w:sz w:val="24"/>
        </w:rPr>
      </w:pPr>
      <w:r>
        <w:rPr>
          <w:rFonts w:hint="eastAsia"/>
          <w:b/>
          <w:bCs/>
          <w:sz w:val="24"/>
        </w:rPr>
        <w:t>7、比选申请文件的内容及编写顺序</w:t>
      </w:r>
    </w:p>
    <w:p w14:paraId="71945049">
      <w:pPr>
        <w:spacing w:line="400" w:lineRule="exact"/>
        <w:ind w:firstLine="480" w:firstLineChars="200"/>
        <w:rPr>
          <w:sz w:val="24"/>
        </w:rPr>
      </w:pPr>
      <w:r>
        <w:rPr>
          <w:rFonts w:hint="eastAsia"/>
          <w:sz w:val="24"/>
        </w:rPr>
        <w:t>7.1比选申请人的回复文件至少应包括下列各项内容：</w:t>
      </w:r>
    </w:p>
    <w:p w14:paraId="321A32CE">
      <w:pPr>
        <w:spacing w:line="400" w:lineRule="exact"/>
        <w:ind w:firstLine="480" w:firstLineChars="200"/>
        <w:rPr>
          <w:sz w:val="24"/>
        </w:rPr>
      </w:pPr>
      <w:r>
        <w:rPr>
          <w:rFonts w:hint="eastAsia"/>
          <w:sz w:val="24"/>
        </w:rPr>
        <w:t>（1）比选回复函；</w:t>
      </w:r>
    </w:p>
    <w:p w14:paraId="0349F849">
      <w:pPr>
        <w:spacing w:line="400" w:lineRule="exact"/>
        <w:ind w:firstLine="480" w:firstLineChars="200"/>
        <w:rPr>
          <w:sz w:val="24"/>
        </w:rPr>
      </w:pPr>
      <w:r>
        <w:rPr>
          <w:rFonts w:hint="eastAsia"/>
          <w:sz w:val="24"/>
        </w:rPr>
        <w:t>（</w:t>
      </w:r>
      <w:r>
        <w:rPr>
          <w:sz w:val="24"/>
          <w:lang w:val="en-GB"/>
        </w:rPr>
        <w:t>2</w:t>
      </w:r>
      <w:r>
        <w:rPr>
          <w:rFonts w:hint="eastAsia"/>
          <w:sz w:val="24"/>
        </w:rPr>
        <w:t>）比选申请人法定代表人证书或法定代表人授权委托书、营业执照等复印件（须加盖比选申请人法人印章）；</w:t>
      </w:r>
    </w:p>
    <w:p w14:paraId="1E9BB8DE">
      <w:pPr>
        <w:spacing w:line="400" w:lineRule="exact"/>
        <w:ind w:firstLine="480" w:firstLineChars="200"/>
        <w:rPr>
          <w:sz w:val="24"/>
        </w:rPr>
      </w:pPr>
      <w:r>
        <w:rPr>
          <w:rFonts w:hint="eastAsia"/>
          <w:sz w:val="24"/>
        </w:rPr>
        <w:t>（</w:t>
      </w:r>
      <w:r>
        <w:rPr>
          <w:sz w:val="24"/>
        </w:rPr>
        <w:t>3</w:t>
      </w:r>
      <w:r>
        <w:rPr>
          <w:rFonts w:hint="eastAsia"/>
          <w:sz w:val="24"/>
        </w:rPr>
        <w:t>）报价汇总表及说明；</w:t>
      </w:r>
    </w:p>
    <w:p w14:paraId="52A01410">
      <w:pPr>
        <w:spacing w:line="400" w:lineRule="exact"/>
        <w:ind w:firstLine="480" w:firstLineChars="200"/>
        <w:rPr>
          <w:sz w:val="24"/>
        </w:rPr>
      </w:pPr>
      <w:r>
        <w:rPr>
          <w:rFonts w:hint="eastAsia"/>
          <w:sz w:val="24"/>
        </w:rPr>
        <w:t>（4）执业规模、荣誉及考核情况；</w:t>
      </w:r>
    </w:p>
    <w:p w14:paraId="22F686B5">
      <w:pPr>
        <w:spacing w:line="400" w:lineRule="exact"/>
        <w:ind w:firstLine="480" w:firstLineChars="200"/>
        <w:rPr>
          <w:sz w:val="24"/>
        </w:rPr>
      </w:pPr>
      <w:r>
        <w:rPr>
          <w:rFonts w:hint="eastAsia"/>
          <w:sz w:val="24"/>
        </w:rPr>
        <w:t>（5）服务方案；</w:t>
      </w:r>
    </w:p>
    <w:p w14:paraId="743B085F">
      <w:pPr>
        <w:spacing w:line="400" w:lineRule="exact"/>
        <w:ind w:firstLine="480" w:firstLineChars="200"/>
        <w:rPr>
          <w:sz w:val="24"/>
        </w:rPr>
      </w:pPr>
      <w:r>
        <w:rPr>
          <w:rFonts w:hint="eastAsia"/>
          <w:sz w:val="24"/>
        </w:rPr>
        <w:t>（6）服务团队；</w:t>
      </w:r>
    </w:p>
    <w:p w14:paraId="4497C186">
      <w:pPr>
        <w:spacing w:line="400" w:lineRule="exact"/>
        <w:ind w:firstLine="480" w:firstLineChars="200"/>
        <w:rPr>
          <w:sz w:val="24"/>
        </w:rPr>
      </w:pPr>
      <w:r>
        <w:rPr>
          <w:rFonts w:hint="eastAsia"/>
          <w:sz w:val="24"/>
        </w:rPr>
        <w:t>（7）相关业绩；</w:t>
      </w:r>
    </w:p>
    <w:p w14:paraId="6E66C194">
      <w:pPr>
        <w:spacing w:line="400" w:lineRule="exact"/>
        <w:ind w:firstLine="480" w:firstLineChars="200"/>
        <w:rPr>
          <w:sz w:val="24"/>
        </w:rPr>
      </w:pPr>
      <w:r>
        <w:rPr>
          <w:rFonts w:hint="eastAsia"/>
          <w:sz w:val="24"/>
        </w:rPr>
        <w:t>（8）相关承诺</w:t>
      </w:r>
    </w:p>
    <w:p w14:paraId="326B5335">
      <w:pPr>
        <w:spacing w:line="400" w:lineRule="exact"/>
        <w:ind w:firstLine="480" w:firstLineChars="200"/>
        <w:rPr>
          <w:sz w:val="24"/>
        </w:rPr>
      </w:pPr>
      <w:r>
        <w:rPr>
          <w:rFonts w:hint="eastAsia"/>
          <w:sz w:val="24"/>
        </w:rPr>
        <w:t>（9）比选申请人认为需提供的其他资料和说明。</w:t>
      </w:r>
    </w:p>
    <w:p w14:paraId="09DD9AE1">
      <w:pPr>
        <w:spacing w:line="400" w:lineRule="exact"/>
        <w:ind w:firstLine="480" w:firstLineChars="200"/>
        <w:rPr>
          <w:sz w:val="24"/>
        </w:rPr>
      </w:pPr>
      <w:r>
        <w:rPr>
          <w:rFonts w:hint="eastAsia"/>
          <w:sz w:val="24"/>
        </w:rPr>
        <w:t>7.2比选申请文件及相关函件均应使用中文，所有证书均应提供复印件并加盖比选申请人法人印章。</w:t>
      </w:r>
    </w:p>
    <w:p w14:paraId="57796101">
      <w:pPr>
        <w:spacing w:line="400" w:lineRule="exact"/>
        <w:ind w:firstLine="480" w:firstLineChars="200"/>
        <w:rPr>
          <w:sz w:val="24"/>
        </w:rPr>
      </w:pPr>
      <w:r>
        <w:rPr>
          <w:rFonts w:hint="eastAsia"/>
          <w:sz w:val="24"/>
        </w:rPr>
        <w:t>7.3比选申请人必须使用比选文件提供的表格格式，但表格可以按同样格式扩展。</w:t>
      </w:r>
    </w:p>
    <w:p w14:paraId="3B74EF13">
      <w:pPr>
        <w:spacing w:line="400" w:lineRule="exact"/>
        <w:ind w:firstLine="482" w:firstLineChars="200"/>
        <w:outlineLvl w:val="2"/>
        <w:rPr>
          <w:b/>
          <w:bCs/>
          <w:sz w:val="24"/>
        </w:rPr>
      </w:pPr>
      <w:r>
        <w:rPr>
          <w:rFonts w:hint="eastAsia"/>
          <w:b/>
          <w:bCs/>
          <w:sz w:val="24"/>
        </w:rPr>
        <w:t>8、价格</w:t>
      </w:r>
    </w:p>
    <w:p w14:paraId="6A08181E">
      <w:pPr>
        <w:spacing w:line="400" w:lineRule="exact"/>
        <w:ind w:firstLine="480" w:firstLineChars="200"/>
        <w:rPr>
          <w:sz w:val="24"/>
        </w:rPr>
      </w:pPr>
      <w:r>
        <w:rPr>
          <w:rFonts w:hint="eastAsia"/>
          <w:sz w:val="24"/>
        </w:rPr>
        <w:t>8.1以比选申请人递交的参选报价为合同价格。</w:t>
      </w:r>
    </w:p>
    <w:p w14:paraId="2B3BE367">
      <w:pPr>
        <w:spacing w:line="400" w:lineRule="exact"/>
        <w:ind w:firstLine="480" w:firstLineChars="200"/>
        <w:rPr>
          <w:sz w:val="24"/>
        </w:rPr>
      </w:pPr>
      <w:r>
        <w:rPr>
          <w:rFonts w:hint="eastAsia"/>
          <w:sz w:val="24"/>
        </w:rPr>
        <w:t>8.2除非合同中另有规定，报价汇总表应包括利润、税金及合同包含的所有风险、责任等工作进行中所产生的所有费用。</w:t>
      </w:r>
    </w:p>
    <w:p w14:paraId="791D740A">
      <w:pPr>
        <w:spacing w:line="400" w:lineRule="exact"/>
        <w:ind w:firstLine="480" w:firstLineChars="200"/>
        <w:rPr>
          <w:sz w:val="24"/>
        </w:rPr>
      </w:pPr>
      <w:r>
        <w:rPr>
          <w:rFonts w:hint="eastAsia"/>
          <w:sz w:val="24"/>
        </w:rPr>
        <w:t>8.3凡应计入总报价，而未列入总报价的一切费用均视为比选申请人优惠比选人，结算时不再调整。</w:t>
      </w:r>
    </w:p>
    <w:p w14:paraId="54D63082">
      <w:pPr>
        <w:spacing w:line="400" w:lineRule="exact"/>
        <w:ind w:firstLine="480" w:firstLineChars="200"/>
        <w:rPr>
          <w:sz w:val="24"/>
        </w:rPr>
      </w:pPr>
      <w:r>
        <w:rPr>
          <w:rFonts w:hint="eastAsia"/>
          <w:sz w:val="24"/>
        </w:rPr>
        <w:t>8</w:t>
      </w:r>
      <w:r>
        <w:rPr>
          <w:sz w:val="24"/>
        </w:rPr>
        <w:t>.</w:t>
      </w:r>
      <w:r>
        <w:rPr>
          <w:rFonts w:hint="eastAsia"/>
          <w:sz w:val="24"/>
        </w:rPr>
        <w:t>4合同货币为人民币。</w:t>
      </w:r>
    </w:p>
    <w:p w14:paraId="4F30E3C7">
      <w:pPr>
        <w:spacing w:line="400" w:lineRule="exact"/>
        <w:ind w:firstLine="482" w:firstLineChars="200"/>
        <w:rPr>
          <w:b/>
          <w:bCs/>
          <w:sz w:val="24"/>
        </w:rPr>
      </w:pPr>
      <w:r>
        <w:rPr>
          <w:rFonts w:hint="eastAsia"/>
          <w:b/>
          <w:bCs/>
          <w:sz w:val="24"/>
        </w:rPr>
        <w:t>8.5本次比选最高限价为人民币</w:t>
      </w:r>
      <w:r>
        <w:rPr>
          <w:rFonts w:hint="eastAsia"/>
          <w:b/>
          <w:bCs/>
          <w:sz w:val="24"/>
          <w:u w:val="single"/>
        </w:rPr>
        <w:t>4.7万元</w:t>
      </w:r>
      <w:r>
        <w:rPr>
          <w:rFonts w:hint="eastAsia"/>
          <w:b/>
          <w:bCs/>
          <w:sz w:val="24"/>
        </w:rPr>
        <w:t>整，高于该价格的报价将不被接受，其比选申请文件无效。</w:t>
      </w:r>
    </w:p>
    <w:p w14:paraId="3CFA9F62">
      <w:pPr>
        <w:spacing w:line="400" w:lineRule="exact"/>
        <w:ind w:firstLine="482" w:firstLineChars="200"/>
        <w:outlineLvl w:val="2"/>
        <w:rPr>
          <w:b/>
          <w:bCs/>
          <w:sz w:val="24"/>
        </w:rPr>
      </w:pPr>
      <w:r>
        <w:rPr>
          <w:rFonts w:hint="eastAsia"/>
          <w:b/>
          <w:bCs/>
          <w:sz w:val="24"/>
        </w:rPr>
        <w:t>9、比选申请文件的份数和签署</w:t>
      </w:r>
    </w:p>
    <w:p w14:paraId="782BD950">
      <w:pPr>
        <w:spacing w:line="400" w:lineRule="exact"/>
        <w:ind w:firstLine="480" w:firstLineChars="200"/>
        <w:rPr>
          <w:sz w:val="24"/>
          <w:szCs w:val="22"/>
        </w:rPr>
      </w:pPr>
      <w:r>
        <w:rPr>
          <w:rFonts w:hint="eastAsia"/>
          <w:sz w:val="24"/>
          <w:szCs w:val="22"/>
        </w:rPr>
        <w:t>9.1 比选申请人应编制一份比选申请文件正本和“前附表”所述数目的副本，并明确标明“比选申请文件正本”和“比选申请文件副本”。比选申请文件正本和副本如有不一致之处，以正本为准。</w:t>
      </w:r>
    </w:p>
    <w:p w14:paraId="6D54AC36">
      <w:pPr>
        <w:spacing w:line="400" w:lineRule="exact"/>
        <w:ind w:firstLine="480" w:firstLineChars="200"/>
        <w:rPr>
          <w:sz w:val="24"/>
          <w:szCs w:val="22"/>
        </w:rPr>
      </w:pPr>
      <w:r>
        <w:rPr>
          <w:rFonts w:hint="eastAsia"/>
          <w:sz w:val="24"/>
          <w:szCs w:val="22"/>
        </w:rPr>
        <w:t>9.2 比选申请文件应使用不能擦去的墨水打印或书写。全套比选申请文件应无涂改和行间插字。</w:t>
      </w:r>
    </w:p>
    <w:p w14:paraId="651602C4">
      <w:pPr>
        <w:spacing w:line="400" w:lineRule="exact"/>
        <w:ind w:firstLine="482" w:firstLineChars="200"/>
        <w:jc w:val="center"/>
        <w:outlineLvl w:val="1"/>
        <w:rPr>
          <w:b/>
          <w:sz w:val="24"/>
        </w:rPr>
      </w:pPr>
      <w:r>
        <w:rPr>
          <w:rFonts w:hint="eastAsia"/>
          <w:b/>
          <w:sz w:val="24"/>
        </w:rPr>
        <w:t>四、比选申请文件的递交</w:t>
      </w:r>
    </w:p>
    <w:p w14:paraId="145E5CA6">
      <w:pPr>
        <w:spacing w:line="400" w:lineRule="exact"/>
        <w:ind w:firstLine="482" w:firstLineChars="200"/>
        <w:outlineLvl w:val="2"/>
        <w:rPr>
          <w:b/>
          <w:bCs/>
          <w:sz w:val="24"/>
        </w:rPr>
      </w:pPr>
      <w:r>
        <w:rPr>
          <w:rFonts w:hint="eastAsia"/>
          <w:b/>
          <w:bCs/>
          <w:sz w:val="24"/>
        </w:rPr>
        <w:t>10、比选申请文件的密封与标志</w:t>
      </w:r>
    </w:p>
    <w:p w14:paraId="1F7A7768">
      <w:pPr>
        <w:spacing w:line="400" w:lineRule="exact"/>
        <w:ind w:firstLine="480" w:firstLineChars="200"/>
        <w:rPr>
          <w:sz w:val="24"/>
          <w:szCs w:val="22"/>
        </w:rPr>
      </w:pPr>
      <w:r>
        <w:rPr>
          <w:rFonts w:hint="eastAsia"/>
          <w:sz w:val="24"/>
          <w:szCs w:val="22"/>
        </w:rPr>
        <w:t>10.1 比选申请人应将比选申请文件的正本和副本密封在一个包封中。</w:t>
      </w:r>
    </w:p>
    <w:p w14:paraId="4594570A">
      <w:pPr>
        <w:spacing w:line="400" w:lineRule="exact"/>
        <w:ind w:firstLine="480" w:firstLineChars="200"/>
        <w:rPr>
          <w:sz w:val="24"/>
          <w:szCs w:val="22"/>
        </w:rPr>
      </w:pPr>
      <w:r>
        <w:rPr>
          <w:rFonts w:hint="eastAsia"/>
          <w:sz w:val="24"/>
          <w:szCs w:val="22"/>
        </w:rPr>
        <w:t>10.2包封应写明比选人名称、项目名称。同时，在密封处加盖比选申请人公章。</w:t>
      </w:r>
    </w:p>
    <w:p w14:paraId="686A395A">
      <w:pPr>
        <w:spacing w:line="400" w:lineRule="exact"/>
        <w:ind w:firstLine="480" w:firstLineChars="200"/>
        <w:rPr>
          <w:sz w:val="24"/>
          <w:szCs w:val="22"/>
        </w:rPr>
      </w:pPr>
      <w:r>
        <w:rPr>
          <w:rFonts w:hint="eastAsia"/>
          <w:sz w:val="24"/>
          <w:szCs w:val="22"/>
        </w:rPr>
        <w:t>10.3包封上还应写明比选申请人的名称、授权代表、联系电话。</w:t>
      </w:r>
    </w:p>
    <w:p w14:paraId="1070DD4D">
      <w:pPr>
        <w:spacing w:line="400" w:lineRule="exact"/>
        <w:ind w:firstLine="482" w:firstLineChars="200"/>
        <w:outlineLvl w:val="2"/>
        <w:rPr>
          <w:b/>
          <w:bCs/>
          <w:sz w:val="24"/>
        </w:rPr>
      </w:pPr>
      <w:r>
        <w:rPr>
          <w:rFonts w:hint="eastAsia"/>
          <w:b/>
          <w:bCs/>
          <w:sz w:val="24"/>
        </w:rPr>
        <w:t>11、比选申请文件递交至“比选安排”所述的单位和地址。</w:t>
      </w:r>
    </w:p>
    <w:p w14:paraId="3FC6E2F9">
      <w:pPr>
        <w:spacing w:line="400" w:lineRule="exact"/>
        <w:ind w:firstLine="482" w:firstLineChars="200"/>
        <w:outlineLvl w:val="2"/>
        <w:rPr>
          <w:b/>
          <w:bCs/>
          <w:sz w:val="24"/>
        </w:rPr>
      </w:pPr>
      <w:r>
        <w:rPr>
          <w:rFonts w:hint="eastAsia"/>
          <w:b/>
          <w:bCs/>
          <w:sz w:val="24"/>
        </w:rPr>
        <w:t>12、比选截止时间</w:t>
      </w:r>
    </w:p>
    <w:p w14:paraId="5F959860">
      <w:pPr>
        <w:spacing w:line="400" w:lineRule="exact"/>
        <w:ind w:firstLine="480" w:firstLineChars="200"/>
        <w:rPr>
          <w:sz w:val="24"/>
          <w:szCs w:val="22"/>
        </w:rPr>
      </w:pPr>
      <w:r>
        <w:rPr>
          <w:rFonts w:hint="eastAsia"/>
          <w:sz w:val="24"/>
          <w:szCs w:val="22"/>
        </w:rPr>
        <w:t>12.1 比选申请人应在“比选安排”规定的日期和时间之前将比选申请文件递交给比选人。</w:t>
      </w:r>
    </w:p>
    <w:p w14:paraId="296AFC18">
      <w:pPr>
        <w:spacing w:line="400" w:lineRule="exact"/>
        <w:ind w:firstLine="480" w:firstLineChars="200"/>
        <w:rPr>
          <w:sz w:val="24"/>
          <w:szCs w:val="22"/>
        </w:rPr>
      </w:pPr>
      <w:r>
        <w:rPr>
          <w:rFonts w:hint="eastAsia"/>
          <w:sz w:val="24"/>
          <w:szCs w:val="22"/>
        </w:rPr>
        <w:t>12.2 比选申请人在比选截止时间以后递交的比选申请文件，比选人拒收。</w:t>
      </w:r>
    </w:p>
    <w:p w14:paraId="4AC2DB66">
      <w:pPr>
        <w:spacing w:line="400" w:lineRule="exact"/>
        <w:ind w:firstLine="482" w:firstLineChars="200"/>
        <w:outlineLvl w:val="2"/>
        <w:rPr>
          <w:b/>
          <w:bCs/>
          <w:sz w:val="24"/>
        </w:rPr>
      </w:pPr>
      <w:r>
        <w:rPr>
          <w:rFonts w:hint="eastAsia"/>
          <w:b/>
          <w:bCs/>
          <w:sz w:val="24"/>
        </w:rPr>
        <w:t>13、比选申请文件的修改与撤回</w:t>
      </w:r>
    </w:p>
    <w:p w14:paraId="6FEB7C42">
      <w:pPr>
        <w:spacing w:line="400" w:lineRule="exact"/>
        <w:ind w:firstLine="480" w:firstLineChars="200"/>
        <w:rPr>
          <w:sz w:val="24"/>
          <w:szCs w:val="22"/>
        </w:rPr>
      </w:pPr>
      <w:r>
        <w:rPr>
          <w:rFonts w:hint="eastAsia"/>
          <w:sz w:val="24"/>
          <w:szCs w:val="22"/>
        </w:rPr>
        <w:t>13.1 比选申请人可以在递交比选申请文件以后，在规定的比选截止时间之前，可以书面形式向比选人递交修改或撤回其比选申请文件的通知。在比选截止时间以后，不能更改比选申请文件。</w:t>
      </w:r>
    </w:p>
    <w:p w14:paraId="6CFD021D">
      <w:pPr>
        <w:spacing w:line="400" w:lineRule="exact"/>
        <w:ind w:firstLine="480" w:firstLineChars="200"/>
        <w:rPr>
          <w:sz w:val="24"/>
          <w:szCs w:val="22"/>
        </w:rPr>
      </w:pPr>
      <w:r>
        <w:rPr>
          <w:rFonts w:hint="eastAsia"/>
          <w:sz w:val="24"/>
          <w:szCs w:val="22"/>
        </w:rPr>
        <w:t>13.2 比选申请人的修改或撤回通知，应单独密封在一个信封中，在信封上注明“修改”或“撤回”的字样。</w:t>
      </w:r>
    </w:p>
    <w:p w14:paraId="549DDFCD">
      <w:pPr>
        <w:spacing w:line="300" w:lineRule="auto"/>
        <w:jc w:val="center"/>
        <w:outlineLvl w:val="1"/>
        <w:rPr>
          <w:b/>
          <w:sz w:val="24"/>
        </w:rPr>
      </w:pPr>
      <w:r>
        <w:rPr>
          <w:rFonts w:hint="eastAsia"/>
          <w:b/>
          <w:sz w:val="24"/>
        </w:rPr>
        <w:t>五、开启比选申请文件</w:t>
      </w:r>
    </w:p>
    <w:p w14:paraId="68A9ED52">
      <w:pPr>
        <w:spacing w:line="400" w:lineRule="exact"/>
        <w:ind w:firstLine="482" w:firstLineChars="200"/>
        <w:outlineLvl w:val="2"/>
        <w:rPr>
          <w:b/>
          <w:bCs/>
          <w:sz w:val="24"/>
        </w:rPr>
      </w:pPr>
      <w:r>
        <w:rPr>
          <w:rFonts w:hint="eastAsia"/>
          <w:b/>
          <w:bCs/>
          <w:sz w:val="24"/>
        </w:rPr>
        <w:t>14、开启</w:t>
      </w:r>
    </w:p>
    <w:p w14:paraId="3CFFAE29">
      <w:pPr>
        <w:spacing w:line="400" w:lineRule="exact"/>
        <w:ind w:firstLine="480" w:firstLineChars="200"/>
        <w:rPr>
          <w:sz w:val="24"/>
          <w:szCs w:val="22"/>
        </w:rPr>
      </w:pPr>
      <w:r>
        <w:rPr>
          <w:rFonts w:hint="eastAsia"/>
          <w:sz w:val="24"/>
          <w:szCs w:val="22"/>
        </w:rPr>
        <w:t>14.1 比选会议由比选人组织，对比选申请文件进行检查，除按本须知规定的比选申请文件递交截止时间前提交撤回通知的比选申请文件不予开封外，将检查比选文件是否完整，是否正确签署等，有下列情况之一者将导致比选申请文件无效：</w:t>
      </w:r>
    </w:p>
    <w:p w14:paraId="4968DD4E">
      <w:pPr>
        <w:spacing w:line="400" w:lineRule="exact"/>
        <w:ind w:firstLine="480" w:firstLineChars="200"/>
        <w:rPr>
          <w:sz w:val="24"/>
          <w:szCs w:val="22"/>
        </w:rPr>
      </w:pPr>
      <w:r>
        <w:rPr>
          <w:rFonts w:hint="eastAsia"/>
          <w:sz w:val="24"/>
          <w:szCs w:val="22"/>
        </w:rPr>
        <w:t>（1）比选申请文件未按规定编制、标注、密封的；</w:t>
      </w:r>
    </w:p>
    <w:p w14:paraId="07979954">
      <w:pPr>
        <w:spacing w:line="400" w:lineRule="exact"/>
        <w:ind w:firstLine="480" w:firstLineChars="200"/>
        <w:rPr>
          <w:sz w:val="24"/>
          <w:szCs w:val="22"/>
        </w:rPr>
      </w:pPr>
      <w:r>
        <w:rPr>
          <w:rFonts w:hint="eastAsia"/>
          <w:sz w:val="24"/>
          <w:szCs w:val="22"/>
        </w:rPr>
        <w:t>（2）比选申请文件未按规定正确签署；</w:t>
      </w:r>
    </w:p>
    <w:p w14:paraId="23C737A4">
      <w:pPr>
        <w:spacing w:line="400" w:lineRule="exact"/>
        <w:ind w:firstLine="480" w:firstLineChars="200"/>
        <w:rPr>
          <w:sz w:val="24"/>
          <w:szCs w:val="22"/>
        </w:rPr>
      </w:pPr>
      <w:r>
        <w:rPr>
          <w:rFonts w:hint="eastAsia"/>
          <w:sz w:val="24"/>
          <w:szCs w:val="22"/>
        </w:rPr>
        <w:t>（3）比选申请文件未按时送达指定地点的。</w:t>
      </w:r>
    </w:p>
    <w:p w14:paraId="0CEC05B0">
      <w:pPr>
        <w:spacing w:line="300" w:lineRule="auto"/>
        <w:jc w:val="center"/>
        <w:outlineLvl w:val="1"/>
        <w:rPr>
          <w:b/>
          <w:sz w:val="24"/>
        </w:rPr>
      </w:pPr>
      <w:r>
        <w:rPr>
          <w:rFonts w:hint="eastAsia"/>
          <w:b/>
          <w:sz w:val="24"/>
        </w:rPr>
        <w:t>六、评  审</w:t>
      </w:r>
    </w:p>
    <w:p w14:paraId="42A5DF8C">
      <w:pPr>
        <w:spacing w:line="400" w:lineRule="exact"/>
        <w:ind w:firstLine="482" w:firstLineChars="200"/>
        <w:outlineLvl w:val="2"/>
        <w:rPr>
          <w:b/>
          <w:bCs/>
          <w:sz w:val="24"/>
        </w:rPr>
      </w:pPr>
      <w:r>
        <w:rPr>
          <w:rFonts w:hint="eastAsia"/>
          <w:b/>
          <w:bCs/>
          <w:sz w:val="24"/>
        </w:rPr>
        <w:t>15、评审内容的保密</w:t>
      </w:r>
    </w:p>
    <w:p w14:paraId="36C37671">
      <w:pPr>
        <w:spacing w:line="400" w:lineRule="exact"/>
        <w:ind w:firstLine="480" w:firstLineChars="200"/>
        <w:rPr>
          <w:sz w:val="24"/>
          <w:szCs w:val="22"/>
        </w:rPr>
      </w:pPr>
      <w:r>
        <w:rPr>
          <w:rFonts w:hint="eastAsia"/>
          <w:sz w:val="24"/>
          <w:szCs w:val="22"/>
        </w:rPr>
        <w:t>15.1评审后，直到授予比选申请人合同为止，凡属于审查、澄清、评价和比较比选的有关资料，以及有关授予合同的信息等情况，都不应向比选申请人或与比选无关的其他人泄露。</w:t>
      </w:r>
    </w:p>
    <w:p w14:paraId="3F5697D2">
      <w:pPr>
        <w:spacing w:line="400" w:lineRule="exact"/>
        <w:ind w:firstLine="480" w:firstLineChars="200"/>
        <w:rPr>
          <w:sz w:val="24"/>
          <w:szCs w:val="22"/>
        </w:rPr>
      </w:pPr>
      <w:r>
        <w:rPr>
          <w:rFonts w:hint="eastAsia"/>
          <w:sz w:val="24"/>
          <w:szCs w:val="22"/>
        </w:rPr>
        <w:t>15.2 在比选申请文件的审查、澄清、评价和比较以及授予合同的过程中，比选申请人对比选人和比选人成员施加影响的任何行为，都将导致取消其参选资格。</w:t>
      </w:r>
    </w:p>
    <w:p w14:paraId="7D573348">
      <w:pPr>
        <w:spacing w:line="400" w:lineRule="exact"/>
        <w:ind w:firstLine="482" w:firstLineChars="200"/>
        <w:outlineLvl w:val="2"/>
        <w:rPr>
          <w:b/>
          <w:bCs/>
          <w:sz w:val="24"/>
        </w:rPr>
      </w:pPr>
      <w:r>
        <w:rPr>
          <w:rFonts w:hint="eastAsia"/>
          <w:b/>
          <w:bCs/>
          <w:sz w:val="24"/>
        </w:rPr>
        <w:t>16、资格审查</w:t>
      </w:r>
    </w:p>
    <w:p w14:paraId="4B404E86">
      <w:pPr>
        <w:spacing w:line="400" w:lineRule="exact"/>
        <w:ind w:firstLine="480" w:firstLineChars="200"/>
        <w:rPr>
          <w:sz w:val="24"/>
          <w:szCs w:val="22"/>
        </w:rPr>
      </w:pPr>
      <w:r>
        <w:rPr>
          <w:rFonts w:hint="eastAsia"/>
          <w:sz w:val="24"/>
          <w:szCs w:val="22"/>
        </w:rPr>
        <w:t>16.1 本比选项目的比选申请人，均须通过资格审查。</w:t>
      </w:r>
    </w:p>
    <w:p w14:paraId="1AAD7E36">
      <w:pPr>
        <w:spacing w:line="400" w:lineRule="exact"/>
        <w:ind w:firstLine="482" w:firstLineChars="200"/>
        <w:outlineLvl w:val="2"/>
        <w:rPr>
          <w:b/>
          <w:bCs/>
          <w:sz w:val="24"/>
        </w:rPr>
      </w:pPr>
      <w:r>
        <w:rPr>
          <w:rFonts w:hint="eastAsia"/>
          <w:b/>
          <w:bCs/>
          <w:sz w:val="24"/>
        </w:rPr>
        <w:t>17、比选申请文件的澄清</w:t>
      </w:r>
    </w:p>
    <w:p w14:paraId="47E8738A">
      <w:pPr>
        <w:spacing w:line="400" w:lineRule="exact"/>
        <w:ind w:firstLine="480" w:firstLineChars="200"/>
        <w:rPr>
          <w:sz w:val="24"/>
          <w:szCs w:val="22"/>
        </w:rPr>
      </w:pPr>
      <w:r>
        <w:rPr>
          <w:rFonts w:hint="eastAsia"/>
          <w:sz w:val="24"/>
          <w:szCs w:val="22"/>
        </w:rPr>
        <w:t>为了有助于比选申请文件的审查、评价和比较，比选人可以个别要求比选申请人澄清其比选申请文件。有关澄清的要求与答复，应以书面形式进行，但不允许更改报价或比选申请文件的实质性内容。</w:t>
      </w:r>
    </w:p>
    <w:p w14:paraId="246349B7">
      <w:pPr>
        <w:spacing w:line="400" w:lineRule="exact"/>
        <w:ind w:firstLine="482" w:firstLineChars="200"/>
        <w:outlineLvl w:val="2"/>
        <w:rPr>
          <w:b/>
          <w:bCs/>
          <w:sz w:val="24"/>
        </w:rPr>
      </w:pPr>
      <w:r>
        <w:rPr>
          <w:rFonts w:hint="eastAsia"/>
          <w:b/>
          <w:bCs/>
          <w:sz w:val="24"/>
        </w:rPr>
        <w:t>18、比选申请文件的符合性鉴定</w:t>
      </w:r>
    </w:p>
    <w:p w14:paraId="441F8300">
      <w:pPr>
        <w:spacing w:line="400" w:lineRule="exact"/>
        <w:ind w:firstLine="480" w:firstLineChars="200"/>
        <w:rPr>
          <w:sz w:val="24"/>
          <w:szCs w:val="22"/>
        </w:rPr>
      </w:pPr>
      <w:r>
        <w:rPr>
          <w:rFonts w:hint="eastAsia"/>
          <w:sz w:val="24"/>
          <w:szCs w:val="22"/>
        </w:rPr>
        <w:t>18.1 在评审之前，比选人将首先审定每份比选申请文件是否在实质上响应了比选文件的要求。</w:t>
      </w:r>
    </w:p>
    <w:p w14:paraId="715B48D1">
      <w:pPr>
        <w:spacing w:line="400" w:lineRule="exact"/>
        <w:ind w:firstLine="480" w:firstLineChars="200"/>
        <w:rPr>
          <w:sz w:val="24"/>
          <w:szCs w:val="22"/>
        </w:rPr>
      </w:pPr>
      <w:r>
        <w:rPr>
          <w:rFonts w:hint="eastAsia"/>
          <w:sz w:val="24"/>
          <w:szCs w:val="22"/>
        </w:rPr>
        <w:t>18.2 就本条款而言，实质上响应要求的比选申请文件，应该与比选文件的所有规定要求、条件、条款和规范相符。</w:t>
      </w:r>
    </w:p>
    <w:p w14:paraId="674F7116">
      <w:pPr>
        <w:spacing w:line="400" w:lineRule="exact"/>
        <w:ind w:firstLine="480" w:firstLineChars="200"/>
        <w:rPr>
          <w:sz w:val="24"/>
          <w:szCs w:val="22"/>
        </w:rPr>
      </w:pPr>
      <w:r>
        <w:rPr>
          <w:rFonts w:hint="eastAsia"/>
          <w:sz w:val="24"/>
          <w:szCs w:val="22"/>
        </w:rPr>
        <w:t>18.3实质上没有响应比选文件要求的比选申请文件将被拒绝。比选申请人不得通过修正或撤消不符合要求的偏离从而使比选申请文件满足实质上响应。如发现下列情况之一的，其比选申请将可被拒绝：</w:t>
      </w:r>
    </w:p>
    <w:p w14:paraId="6B28813E">
      <w:pPr>
        <w:spacing w:line="400" w:lineRule="exact"/>
        <w:ind w:firstLine="480" w:firstLineChars="200"/>
        <w:rPr>
          <w:sz w:val="24"/>
          <w:szCs w:val="22"/>
        </w:rPr>
      </w:pPr>
      <w:r>
        <w:rPr>
          <w:rFonts w:hint="eastAsia"/>
          <w:sz w:val="24"/>
          <w:szCs w:val="22"/>
        </w:rPr>
        <w:t>1) 比选申请人未能提供法定代表人授权委托书原件，或提供的证件不齐或无效；</w:t>
      </w:r>
    </w:p>
    <w:p w14:paraId="66F112B2">
      <w:pPr>
        <w:spacing w:line="400" w:lineRule="exact"/>
        <w:ind w:firstLine="480" w:firstLineChars="200"/>
        <w:rPr>
          <w:sz w:val="24"/>
          <w:szCs w:val="22"/>
        </w:rPr>
      </w:pPr>
      <w:r>
        <w:rPr>
          <w:rFonts w:hint="eastAsia"/>
          <w:sz w:val="24"/>
          <w:szCs w:val="22"/>
        </w:rPr>
        <w:t>2) 比选申请文件未按照比选文件规定的格式填写，或者填写的内容不全，或者辨认不清产生歧义，或者涂改处未加盖比选申请人公章及法定代表人印章的；</w:t>
      </w:r>
    </w:p>
    <w:p w14:paraId="5D1DCDA7">
      <w:pPr>
        <w:spacing w:line="400" w:lineRule="exact"/>
        <w:ind w:firstLine="480" w:firstLineChars="200"/>
        <w:rPr>
          <w:sz w:val="24"/>
          <w:szCs w:val="22"/>
        </w:rPr>
      </w:pPr>
      <w:r>
        <w:rPr>
          <w:rFonts w:hint="eastAsia"/>
          <w:sz w:val="24"/>
          <w:szCs w:val="22"/>
        </w:rPr>
        <w:t>3) 比选申请人提交两份以上内容不同的比选申请文件未说明哪一个有效，或者在一份比选申请文件中对同一比选项目有两个以上报价未说明哪一个有效的；</w:t>
      </w:r>
    </w:p>
    <w:p w14:paraId="4C9334D3">
      <w:pPr>
        <w:spacing w:line="400" w:lineRule="exact"/>
        <w:ind w:firstLine="480" w:firstLineChars="200"/>
        <w:rPr>
          <w:sz w:val="24"/>
          <w:szCs w:val="22"/>
        </w:rPr>
      </w:pPr>
      <w:r>
        <w:rPr>
          <w:rFonts w:hint="eastAsia"/>
          <w:sz w:val="24"/>
          <w:szCs w:val="22"/>
        </w:rPr>
        <w:t>4) 比选申请文件未能对比选文件提出的要求和条件作出实质性响应的；</w:t>
      </w:r>
    </w:p>
    <w:p w14:paraId="0B93313E">
      <w:pPr>
        <w:spacing w:line="400" w:lineRule="exact"/>
        <w:ind w:firstLine="480" w:firstLineChars="200"/>
        <w:rPr>
          <w:sz w:val="24"/>
          <w:szCs w:val="22"/>
        </w:rPr>
      </w:pPr>
      <w:r>
        <w:rPr>
          <w:rFonts w:hint="eastAsia"/>
          <w:sz w:val="24"/>
          <w:szCs w:val="22"/>
        </w:rPr>
        <w:t>5) 比选申请人以他人名义参选、串通参选、以行贿手段谋取中选或者以弄虚作假等方式参选的。</w:t>
      </w:r>
    </w:p>
    <w:p w14:paraId="47A38FD3">
      <w:pPr>
        <w:spacing w:line="400" w:lineRule="exact"/>
        <w:ind w:firstLine="482" w:firstLineChars="200"/>
        <w:outlineLvl w:val="2"/>
        <w:rPr>
          <w:b/>
          <w:bCs/>
          <w:sz w:val="24"/>
        </w:rPr>
      </w:pPr>
      <w:r>
        <w:rPr>
          <w:rFonts w:hint="eastAsia"/>
          <w:b/>
          <w:bCs/>
          <w:sz w:val="24"/>
        </w:rPr>
        <w:t>19、错误的修正</w:t>
      </w:r>
    </w:p>
    <w:p w14:paraId="788CBA60">
      <w:pPr>
        <w:spacing w:line="400" w:lineRule="exact"/>
        <w:ind w:firstLine="480" w:firstLineChars="200"/>
        <w:rPr>
          <w:sz w:val="24"/>
          <w:szCs w:val="22"/>
        </w:rPr>
      </w:pPr>
      <w:r>
        <w:rPr>
          <w:rFonts w:hint="eastAsia"/>
          <w:sz w:val="24"/>
          <w:szCs w:val="22"/>
        </w:rPr>
        <w:t>19.1比选人将对确定为实质上响应比选文件要求的申请文件进行审核，如果用数字表示与用文字表示不一致时，以文字表示为准。</w:t>
      </w:r>
    </w:p>
    <w:p w14:paraId="1C9CB6F4">
      <w:pPr>
        <w:spacing w:line="400" w:lineRule="exact"/>
        <w:ind w:firstLine="482" w:firstLineChars="200"/>
        <w:outlineLvl w:val="2"/>
        <w:rPr>
          <w:b/>
          <w:bCs/>
          <w:sz w:val="24"/>
        </w:rPr>
      </w:pPr>
      <w:r>
        <w:rPr>
          <w:rFonts w:hint="eastAsia"/>
          <w:b/>
          <w:bCs/>
          <w:sz w:val="24"/>
        </w:rPr>
        <w:t>20、评分标准</w:t>
      </w:r>
    </w:p>
    <w:tbl>
      <w:tblPr>
        <w:tblStyle w:val="11"/>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559"/>
        <w:gridCol w:w="5110"/>
        <w:gridCol w:w="1030"/>
      </w:tblGrid>
      <w:tr w14:paraId="1B1C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181" w:type="dxa"/>
            <w:vAlign w:val="center"/>
          </w:tcPr>
          <w:p w14:paraId="727463C3">
            <w:pPr>
              <w:widowControl/>
              <w:jc w:val="center"/>
              <w:rPr>
                <w:rFonts w:ascii="宋体" w:hAnsi="宋体" w:cs="宋体"/>
                <w:b/>
                <w:bCs/>
                <w:kern w:val="0"/>
                <w:sz w:val="24"/>
                <w:szCs w:val="24"/>
              </w:rPr>
            </w:pPr>
            <w:r>
              <w:rPr>
                <w:rFonts w:hint="eastAsia" w:ascii="宋体" w:hAnsi="宋体" w:cs="宋体"/>
                <w:b/>
                <w:bCs/>
                <w:kern w:val="0"/>
                <w:sz w:val="24"/>
                <w:szCs w:val="24"/>
              </w:rPr>
              <w:t>序号</w:t>
            </w:r>
          </w:p>
        </w:tc>
        <w:tc>
          <w:tcPr>
            <w:tcW w:w="1559" w:type="dxa"/>
            <w:vAlign w:val="center"/>
          </w:tcPr>
          <w:p w14:paraId="5EC34984">
            <w:pPr>
              <w:widowControl/>
              <w:jc w:val="center"/>
              <w:rPr>
                <w:rFonts w:ascii="宋体" w:hAnsi="宋体" w:cs="宋体"/>
                <w:b/>
                <w:bCs/>
                <w:kern w:val="0"/>
                <w:sz w:val="24"/>
                <w:szCs w:val="24"/>
              </w:rPr>
            </w:pPr>
            <w:r>
              <w:rPr>
                <w:rFonts w:hint="eastAsia" w:ascii="宋体" w:hAnsi="宋体" w:cs="宋体"/>
                <w:b/>
                <w:bCs/>
                <w:kern w:val="0"/>
                <w:sz w:val="24"/>
                <w:szCs w:val="24"/>
              </w:rPr>
              <w:t>评分项目</w:t>
            </w:r>
          </w:p>
        </w:tc>
        <w:tc>
          <w:tcPr>
            <w:tcW w:w="5110" w:type="dxa"/>
            <w:vAlign w:val="center"/>
          </w:tcPr>
          <w:p w14:paraId="2049AC6F">
            <w:pPr>
              <w:widowControl/>
              <w:jc w:val="center"/>
              <w:rPr>
                <w:rFonts w:ascii="宋体" w:hAnsi="宋体" w:cs="宋体"/>
                <w:b/>
                <w:bCs/>
                <w:kern w:val="0"/>
                <w:sz w:val="24"/>
                <w:szCs w:val="24"/>
              </w:rPr>
            </w:pPr>
            <w:r>
              <w:rPr>
                <w:rFonts w:hint="eastAsia" w:ascii="宋体" w:hAnsi="宋体" w:cs="宋体"/>
                <w:b/>
                <w:bCs/>
                <w:kern w:val="0"/>
                <w:sz w:val="24"/>
                <w:szCs w:val="24"/>
              </w:rPr>
              <w:t>评分标准</w:t>
            </w:r>
          </w:p>
        </w:tc>
        <w:tc>
          <w:tcPr>
            <w:tcW w:w="1030" w:type="dxa"/>
            <w:vAlign w:val="center"/>
          </w:tcPr>
          <w:p w14:paraId="35FB2C18">
            <w:pPr>
              <w:widowControl/>
              <w:jc w:val="center"/>
              <w:rPr>
                <w:rFonts w:ascii="宋体" w:hAnsi="宋体" w:cs="宋体"/>
                <w:b/>
                <w:bCs/>
                <w:kern w:val="0"/>
                <w:sz w:val="24"/>
                <w:szCs w:val="24"/>
              </w:rPr>
            </w:pPr>
            <w:r>
              <w:rPr>
                <w:rFonts w:hint="eastAsia" w:ascii="宋体" w:hAnsi="宋体" w:cs="宋体"/>
                <w:b/>
                <w:bCs/>
                <w:kern w:val="0"/>
                <w:sz w:val="24"/>
                <w:szCs w:val="24"/>
              </w:rPr>
              <w:t>分值</w:t>
            </w:r>
          </w:p>
        </w:tc>
      </w:tr>
      <w:tr w14:paraId="1F12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1" w:hRule="atLeast"/>
          <w:jc w:val="center"/>
        </w:trPr>
        <w:tc>
          <w:tcPr>
            <w:tcW w:w="1181" w:type="dxa"/>
            <w:vAlign w:val="center"/>
          </w:tcPr>
          <w:p w14:paraId="251730C2">
            <w:pPr>
              <w:widowControl/>
              <w:jc w:val="center"/>
              <w:rPr>
                <w:rFonts w:ascii="宋体" w:hAnsi="宋体" w:cs="宋体"/>
                <w:kern w:val="0"/>
                <w:szCs w:val="21"/>
              </w:rPr>
            </w:pPr>
            <w:r>
              <w:rPr>
                <w:rFonts w:hint="eastAsia" w:ascii="宋体" w:hAnsi="宋体" w:cs="宋体"/>
                <w:kern w:val="0"/>
                <w:szCs w:val="21"/>
              </w:rPr>
              <w:t>1</w:t>
            </w:r>
          </w:p>
        </w:tc>
        <w:tc>
          <w:tcPr>
            <w:tcW w:w="1559" w:type="dxa"/>
            <w:vAlign w:val="center"/>
          </w:tcPr>
          <w:p w14:paraId="7B811C73">
            <w:pPr>
              <w:widowControl/>
              <w:jc w:val="center"/>
              <w:rPr>
                <w:rFonts w:ascii="宋体" w:hAnsi="宋体" w:cs="宋体"/>
                <w:kern w:val="0"/>
                <w:szCs w:val="21"/>
              </w:rPr>
            </w:pPr>
            <w:r>
              <w:rPr>
                <w:rFonts w:hint="eastAsia" w:ascii="宋体" w:hAnsi="宋体" w:cs="宋体"/>
                <w:kern w:val="0"/>
                <w:szCs w:val="21"/>
              </w:rPr>
              <w:t>项目报价</w:t>
            </w:r>
          </w:p>
        </w:tc>
        <w:tc>
          <w:tcPr>
            <w:tcW w:w="5110" w:type="dxa"/>
            <w:vAlign w:val="center"/>
          </w:tcPr>
          <w:p w14:paraId="18006653">
            <w:pPr>
              <w:spacing w:after="120"/>
              <w:jc w:val="center"/>
              <w:rPr>
                <w:rFonts w:hint="eastAsia" w:ascii="宋体" w:hAnsi="宋体" w:cs="宋体"/>
                <w:color w:val="000000" w:themeColor="text1"/>
                <w:szCs w:val="21"/>
                <w:rPrChange w:id="101" w:author="补丽丽:法规处专干审核" w:date="2025-07-03T13:40:58Z">
                  <w:rPr/>
                </w:rPrChange>
                <w14:textFill>
                  <w14:solidFill>
                    <w14:schemeClr w14:val="tx1"/>
                  </w14:solidFill>
                </w14:textFill>
              </w:rPr>
              <w:pPrChange w:id="100" w:author="补丽丽:法规处专干审核" w:date="2025-07-03T13:40:58Z">
                <w:pPr>
                  <w:pStyle w:val="13"/>
                  <w:jc w:val="center"/>
                </w:pPr>
              </w:pPrChange>
            </w:pPr>
            <w:r>
              <w:rPr>
                <w:rFonts w:hint="eastAsia" w:ascii="宋体" w:hAnsi="宋体" w:cs="宋体"/>
                <w:color w:val="000000" w:themeColor="text1"/>
                <w:szCs w:val="21"/>
                <w:rPrChange w:id="102" w:author="补丽丽:法规处专干审核" w:date="2025-07-03T13:40:58Z">
                  <w:rPr/>
                </w:rPrChange>
                <w14:textFill>
                  <w14:solidFill>
                    <w14:schemeClr w14:val="tx1"/>
                  </w14:solidFill>
                </w14:textFill>
              </w:rPr>
              <w:t>满足</w:t>
            </w:r>
            <w:r>
              <w:rPr>
                <w:rFonts w:hint="eastAsia" w:ascii="宋体" w:hAnsi="宋体" w:cs="宋体"/>
                <w:color w:val="000000" w:themeColor="text1"/>
                <w:szCs w:val="21"/>
                <w:rPrChange w:id="103" w:author="补丽丽:法规处专干审核" w:date="2025-07-03T13:40:58Z">
                  <w:rPr>
                    <w:rFonts w:hint="eastAsia"/>
                  </w:rPr>
                </w:rPrChange>
                <w14:textFill>
                  <w14:solidFill>
                    <w14:schemeClr w14:val="tx1"/>
                  </w14:solidFill>
                </w14:textFill>
              </w:rPr>
              <w:t>比选</w:t>
            </w:r>
            <w:r>
              <w:rPr>
                <w:rFonts w:hint="eastAsia" w:ascii="宋体" w:hAnsi="宋体" w:cs="宋体"/>
                <w:color w:val="000000" w:themeColor="text1"/>
                <w:szCs w:val="21"/>
                <w:rPrChange w:id="104" w:author="补丽丽:法规处专干审核" w:date="2025-07-03T13:40:58Z">
                  <w:rPr/>
                </w:rPrChange>
                <w14:textFill>
                  <w14:solidFill>
                    <w14:schemeClr w14:val="tx1"/>
                  </w14:solidFill>
                </w14:textFill>
              </w:rPr>
              <w:t>文件要求且</w:t>
            </w:r>
            <w:r>
              <w:rPr>
                <w:rFonts w:hint="eastAsia" w:ascii="宋体" w:hAnsi="宋体" w:cs="宋体"/>
                <w:color w:val="000000" w:themeColor="text1"/>
                <w:szCs w:val="21"/>
                <w:rPrChange w:id="105" w:author="补丽丽:法规处专干审核" w:date="2025-07-03T13:40:58Z">
                  <w:rPr>
                    <w:rFonts w:hint="eastAsia"/>
                  </w:rPr>
                </w:rPrChange>
                <w14:textFill>
                  <w14:solidFill>
                    <w14:schemeClr w14:val="tx1"/>
                  </w14:solidFill>
                </w14:textFill>
              </w:rPr>
              <w:t>比选</w:t>
            </w:r>
            <w:r>
              <w:rPr>
                <w:rFonts w:hint="eastAsia" w:ascii="宋体" w:hAnsi="宋体" w:cs="宋体"/>
                <w:color w:val="000000" w:themeColor="text1"/>
                <w:szCs w:val="21"/>
                <w:rPrChange w:id="106" w:author="补丽丽:法规处专干审核" w:date="2025-07-03T13:40:58Z">
                  <w:rPr/>
                </w:rPrChange>
                <w14:textFill>
                  <w14:solidFill>
                    <w14:schemeClr w14:val="tx1"/>
                  </w14:solidFill>
                </w14:textFill>
              </w:rPr>
              <w:t>报价中最低的</w:t>
            </w:r>
            <w:r>
              <w:rPr>
                <w:rFonts w:hint="eastAsia" w:ascii="宋体" w:hAnsi="宋体" w:cs="宋体"/>
                <w:color w:val="000000" w:themeColor="text1"/>
                <w:szCs w:val="21"/>
                <w:rPrChange w:id="107" w:author="补丽丽:法规处专干审核" w:date="2025-07-03T13:40:58Z">
                  <w:rPr>
                    <w:rFonts w:hint="eastAsia"/>
                  </w:rPr>
                </w:rPrChange>
                <w14:textFill>
                  <w14:solidFill>
                    <w14:schemeClr w14:val="tx1"/>
                  </w14:solidFill>
                </w14:textFill>
              </w:rPr>
              <w:t>比选</w:t>
            </w:r>
            <w:r>
              <w:rPr>
                <w:rFonts w:hint="eastAsia" w:ascii="宋体" w:hAnsi="宋体" w:cs="宋体"/>
                <w:color w:val="000000" w:themeColor="text1"/>
                <w:szCs w:val="21"/>
                <w:rPrChange w:id="108" w:author="补丽丽:法规处专干审核" w:date="2025-07-03T13:40:58Z">
                  <w:rPr/>
                </w:rPrChange>
                <w14:textFill>
                  <w14:solidFill>
                    <w14:schemeClr w14:val="tx1"/>
                  </w14:solidFill>
                </w14:textFill>
              </w:rPr>
              <w:t>报价为评标基准价</w:t>
            </w:r>
            <w:ins w:id="109" w:author="赵静" w:date="2025-07-02T11:11:48Z">
              <w:r>
                <w:rPr>
                  <w:rFonts w:hint="eastAsia" w:ascii="宋体" w:hAnsi="宋体" w:eastAsia="宋体" w:cs="宋体"/>
                  <w:color w:val="000000" w:themeColor="text1"/>
                  <w:szCs w:val="21"/>
                  <w:lang w:eastAsia="zh-CN"/>
                  <w:rPrChange w:id="110" w:author="补丽丽:法规处专干审核" w:date="2025-07-03T13:40:58Z">
                    <w:rPr>
                      <w:rFonts w:hint="eastAsia" w:eastAsia="宋体"/>
                      <w:lang w:eastAsia="zh-CN"/>
                    </w:rPr>
                  </w:rPrChange>
                  <w14:textFill>
                    <w14:solidFill>
                      <w14:schemeClr w14:val="tx1"/>
                    </w14:solidFill>
                  </w14:textFill>
                </w:rPr>
                <w:t>，</w:t>
              </w:r>
            </w:ins>
            <w:r>
              <w:rPr>
                <w:rFonts w:hint="eastAsia" w:ascii="宋体" w:hAnsi="宋体" w:cs="宋体"/>
                <w:color w:val="000000" w:themeColor="text1"/>
                <w:szCs w:val="21"/>
                <w:rPrChange w:id="111" w:author="补丽丽:法规处专干审核" w:date="2025-07-03T13:40:58Z">
                  <w:rPr/>
                </w:rPrChange>
                <w14:textFill>
                  <w14:solidFill>
                    <w14:schemeClr w14:val="tx1"/>
                  </w14:solidFill>
                </w14:textFill>
              </w:rPr>
              <w:t>其价格分为满分；其他投标人的价格分统一按照以下公式计算：</w:t>
            </w:r>
          </w:p>
          <w:p w14:paraId="401544EB">
            <w:pPr>
              <w:widowControl/>
              <w:spacing w:after="120"/>
              <w:jc w:val="left"/>
              <w:rPr>
                <w:rFonts w:hint="eastAsia" w:ascii="宋体" w:hAnsi="宋体" w:cs="宋体"/>
                <w:color w:val="000000" w:themeColor="text1"/>
                <w:szCs w:val="21"/>
                <w:rPrChange w:id="113" w:author="补丽丽:法规处专干审核" w:date="2025-07-03T13:40:58Z">
                  <w:rPr/>
                </w:rPrChange>
                <w14:textFill>
                  <w14:solidFill>
                    <w14:schemeClr w14:val="tx1"/>
                  </w14:solidFill>
                </w14:textFill>
              </w:rPr>
              <w:pPrChange w:id="112" w:author="补丽丽:法规处专干审核" w:date="2025-07-03T13:40:58Z">
                <w:pPr>
                  <w:widowControl/>
                  <w:jc w:val="left"/>
                </w:pPr>
              </w:pPrChange>
            </w:pPr>
            <w:del w:id="114" w:author="赵静" w:date="2025-07-02T11:11:57Z">
              <w:r>
                <w:rPr>
                  <w:rFonts w:hint="eastAsia" w:ascii="宋体" w:hAnsi="宋体" w:cs="宋体"/>
                  <w:color w:val="000000" w:themeColor="text1"/>
                  <w:szCs w:val="21"/>
                  <w:lang w:val="en-US"/>
                  <w:rPrChange w:id="115" w:author="补丽丽:法规处专干审核" w:date="2025-07-03T13:40:58Z">
                    <w:rPr>
                      <w:rFonts w:hint="default"/>
                      <w:lang w:val="en-US"/>
                    </w:rPr>
                  </w:rPrChange>
                  <w14:textFill>
                    <w14:solidFill>
                      <w14:schemeClr w14:val="tx1"/>
                    </w14:solidFill>
                  </w14:textFill>
                </w:rPr>
                <w:delText>必</w:delText>
              </w:r>
            </w:del>
            <w:ins w:id="116" w:author="赵静" w:date="2025-07-02T11:11:58Z">
              <w:r>
                <w:rPr>
                  <w:rFonts w:hint="eastAsia" w:ascii="宋体" w:hAnsi="宋体" w:cs="宋体"/>
                  <w:color w:val="000000" w:themeColor="text1"/>
                  <w:szCs w:val="21"/>
                  <w:lang w:val="en-US" w:eastAsia="zh-CN"/>
                  <w:rPrChange w:id="117" w:author="补丽丽:法规处专干审核" w:date="2025-07-03T13:40:58Z">
                    <w:rPr>
                      <w:rFonts w:hint="eastAsia"/>
                      <w:lang w:val="en-US" w:eastAsia="zh-CN"/>
                    </w:rPr>
                  </w:rPrChange>
                  <w14:textFill>
                    <w14:solidFill>
                      <w14:schemeClr w14:val="tx1"/>
                    </w14:solidFill>
                  </w14:textFill>
                </w:rPr>
                <w:t>比</w:t>
              </w:r>
            </w:ins>
            <w:r>
              <w:rPr>
                <w:rFonts w:hint="eastAsia" w:ascii="宋体" w:hAnsi="宋体" w:cs="宋体"/>
                <w:color w:val="000000" w:themeColor="text1"/>
                <w:szCs w:val="21"/>
                <w:rPrChange w:id="118" w:author="补丽丽:法规处专干审核" w:date="2025-07-03T13:40:58Z">
                  <w:rPr>
                    <w:rFonts w:hint="eastAsia"/>
                  </w:rPr>
                </w:rPrChange>
                <w14:textFill>
                  <w14:solidFill>
                    <w14:schemeClr w14:val="tx1"/>
                  </w14:solidFill>
                </w14:textFill>
              </w:rPr>
              <w:t>选项目</w:t>
            </w:r>
            <w:r>
              <w:rPr>
                <w:rFonts w:hint="eastAsia" w:ascii="宋体" w:hAnsi="宋体" w:cs="宋体"/>
                <w:color w:val="000000" w:themeColor="text1"/>
                <w:szCs w:val="21"/>
                <w:rPrChange w:id="119" w:author="补丽丽:法规处专干审核" w:date="2025-07-03T13:40:58Z">
                  <w:rPr/>
                </w:rPrChange>
                <w14:textFill>
                  <w14:solidFill>
                    <w14:schemeClr w14:val="tx1"/>
                  </w14:solidFill>
                </w14:textFill>
              </w:rPr>
              <w:t>报价得分=（评标基准价/</w:t>
            </w:r>
            <w:r>
              <w:rPr>
                <w:rFonts w:hint="eastAsia" w:ascii="宋体" w:hAnsi="宋体" w:cs="宋体"/>
                <w:color w:val="000000" w:themeColor="text1"/>
                <w:szCs w:val="21"/>
                <w:rPrChange w:id="120" w:author="补丽丽:法规处专干审核" w:date="2025-07-03T13:40:58Z">
                  <w:rPr>
                    <w:rFonts w:hint="eastAsia"/>
                  </w:rPr>
                </w:rPrChange>
                <w14:textFill>
                  <w14:solidFill>
                    <w14:schemeClr w14:val="tx1"/>
                  </w14:solidFill>
                </w14:textFill>
              </w:rPr>
              <w:t>比选</w:t>
            </w:r>
            <w:r>
              <w:rPr>
                <w:rFonts w:hint="eastAsia" w:ascii="宋体" w:hAnsi="宋体" w:cs="宋体"/>
                <w:color w:val="000000" w:themeColor="text1"/>
                <w:szCs w:val="21"/>
                <w:rPrChange w:id="121" w:author="补丽丽:法规处专干审核" w:date="2025-07-03T13:40:58Z">
                  <w:rPr/>
                </w:rPrChange>
                <w14:textFill>
                  <w14:solidFill>
                    <w14:schemeClr w14:val="tx1"/>
                  </w14:solidFill>
                </w14:textFill>
              </w:rPr>
              <w:t>报价）×价格权值×100</w:t>
            </w:r>
          </w:p>
          <w:p w14:paraId="18C6DED6">
            <w:pPr>
              <w:ind w:firstLine="210"/>
              <w:rPr>
                <w:color w:val="000000" w:themeColor="text1"/>
                <w:rPrChange w:id="123" w:author="补丽丽:法规处专干审核" w:date="2025-07-03T13:40:51Z">
                  <w:rPr/>
                </w:rPrChange>
                <w14:textFill>
                  <w14:solidFill>
                    <w14:schemeClr w14:val="tx1"/>
                  </w14:solidFill>
                </w14:textFill>
              </w:rPr>
              <w:pPrChange w:id="122" w:author="补丽丽:法规处专干审核" w:date="2025-07-03T13:40:58Z">
                <w:pPr>
                  <w:pStyle w:val="2"/>
                  <w:ind w:firstLine="210"/>
                </w:pPr>
              </w:pPrChange>
            </w:pPr>
            <w:r>
              <w:rPr>
                <w:rFonts w:hint="eastAsia" w:ascii="宋体" w:hAnsi="宋体" w:cs="宋体"/>
                <w:color w:val="000000" w:themeColor="text1"/>
                <w:szCs w:val="21"/>
                <w:rPrChange w:id="124" w:author="补丽丽:法规处专干审核" w:date="2025-07-03T13:40:58Z">
                  <w:rPr>
                    <w:rFonts w:hint="eastAsia" w:ascii="宋体" w:hAnsi="宋体" w:cs="宋体"/>
                    <w:szCs w:val="24"/>
                  </w:rPr>
                </w:rPrChange>
                <w14:textFill>
                  <w14:solidFill>
                    <w14:schemeClr w14:val="tx1"/>
                  </w14:solidFill>
                </w14:textFill>
              </w:rPr>
              <w:t>比选报价不得低于报价均价的70%，低于报价均价的的70%视为无效报价。</w:t>
            </w:r>
          </w:p>
        </w:tc>
        <w:tc>
          <w:tcPr>
            <w:tcW w:w="1030" w:type="dxa"/>
            <w:vAlign w:val="center"/>
          </w:tcPr>
          <w:p w14:paraId="733CFABC">
            <w:pPr>
              <w:widowControl/>
              <w:jc w:val="center"/>
              <w:rPr>
                <w:rFonts w:ascii="宋体" w:hAnsi="宋体" w:cs="宋体"/>
                <w:kern w:val="0"/>
                <w:szCs w:val="21"/>
              </w:rPr>
            </w:pPr>
            <w:r>
              <w:rPr>
                <w:rFonts w:hint="eastAsia" w:ascii="宋体" w:hAnsi="宋体" w:cs="宋体"/>
                <w:kern w:val="0"/>
                <w:szCs w:val="21"/>
              </w:rPr>
              <w:t>10</w:t>
            </w:r>
          </w:p>
        </w:tc>
      </w:tr>
      <w:tr w14:paraId="18092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1181" w:type="dxa"/>
            <w:vAlign w:val="center"/>
          </w:tcPr>
          <w:p w14:paraId="72BEDE79">
            <w:pPr>
              <w:widowControl/>
              <w:jc w:val="center"/>
              <w:rPr>
                <w:rFonts w:ascii="宋体" w:hAnsi="宋体" w:cs="宋体"/>
                <w:kern w:val="0"/>
                <w:szCs w:val="21"/>
              </w:rPr>
            </w:pPr>
            <w:r>
              <w:rPr>
                <w:rFonts w:hint="eastAsia" w:ascii="宋体" w:hAnsi="宋体" w:cs="宋体"/>
                <w:kern w:val="0"/>
                <w:szCs w:val="21"/>
              </w:rPr>
              <w:t>2</w:t>
            </w:r>
          </w:p>
        </w:tc>
        <w:tc>
          <w:tcPr>
            <w:tcW w:w="1559" w:type="dxa"/>
            <w:vAlign w:val="center"/>
          </w:tcPr>
          <w:p w14:paraId="3B0841A0">
            <w:pPr>
              <w:widowControl/>
              <w:jc w:val="center"/>
              <w:rPr>
                <w:rFonts w:ascii="宋体" w:hAnsi="宋体" w:cs="宋体"/>
                <w:kern w:val="0"/>
                <w:szCs w:val="21"/>
              </w:rPr>
            </w:pPr>
            <w:r>
              <w:rPr>
                <w:rFonts w:hint="eastAsia" w:ascii="宋体" w:hAnsi="宋体" w:cs="宋体"/>
                <w:kern w:val="0"/>
                <w:szCs w:val="21"/>
              </w:rPr>
              <w:t>综合实力</w:t>
            </w:r>
          </w:p>
        </w:tc>
        <w:tc>
          <w:tcPr>
            <w:tcW w:w="5110" w:type="dxa"/>
            <w:vAlign w:val="center"/>
          </w:tcPr>
          <w:p w14:paraId="186DED39">
            <w:pPr>
              <w:spacing w:after="120"/>
              <w:rPr>
                <w:rFonts w:ascii="宋体" w:hAnsi="宋体" w:cs="宋体"/>
                <w:color w:val="000000" w:themeColor="text1"/>
                <w:kern w:val="0"/>
                <w:szCs w:val="21"/>
                <w:rPrChange w:id="125" w:author="补丽丽:法规处专干审核" w:date="2025-07-03T13:40:51Z">
                  <w:rPr>
                    <w:rFonts w:ascii="宋体" w:hAnsi="宋体" w:cs="宋体"/>
                    <w:kern w:val="0"/>
                    <w:szCs w:val="21"/>
                  </w:rPr>
                </w:rPrChange>
                <w14:textFill>
                  <w14:solidFill>
                    <w14:schemeClr w14:val="tx1"/>
                  </w14:solidFill>
                </w14:textFill>
              </w:rPr>
            </w:pPr>
            <w:r>
              <w:rPr>
                <w:rFonts w:hint="eastAsia" w:ascii="宋体" w:hAnsi="宋体" w:cs="宋体"/>
                <w:color w:val="000000" w:themeColor="text1"/>
                <w:szCs w:val="21"/>
                <w:rPrChange w:id="126" w:author="补丽丽:法规处专干审核" w:date="2025-07-03T13:40:51Z">
                  <w:rPr>
                    <w:rFonts w:hint="eastAsia" w:ascii="宋体" w:hAnsi="宋体" w:cs="宋体"/>
                    <w:szCs w:val="21"/>
                  </w:rPr>
                </w:rPrChange>
                <w14:textFill>
                  <w14:solidFill>
                    <w14:schemeClr w14:val="tx1"/>
                  </w14:solidFill>
                </w14:textFill>
              </w:rPr>
              <w:t>1.</w:t>
            </w:r>
            <w:r>
              <w:rPr>
                <w:rFonts w:hint="eastAsia" w:ascii="宋体" w:hAnsi="宋体" w:cs="宋体"/>
                <w:color w:val="000000" w:themeColor="text1"/>
                <w:szCs w:val="21"/>
                <w:lang w:val="zh-CN"/>
                <w:rPrChange w:id="127" w:author="补丽丽:法规处专干审核" w:date="2025-07-03T13:40:51Z">
                  <w:rPr>
                    <w:rFonts w:hint="eastAsia" w:ascii="宋体" w:hAnsi="宋体" w:cs="宋体"/>
                    <w:szCs w:val="21"/>
                    <w:lang w:val="zh-CN"/>
                  </w:rPr>
                </w:rPrChange>
                <w14:textFill>
                  <w14:solidFill>
                    <w14:schemeClr w14:val="tx1"/>
                  </w14:solidFill>
                </w14:textFill>
              </w:rPr>
              <w:t>投标人具有有效的</w:t>
            </w:r>
            <w:r>
              <w:rPr>
                <w:rFonts w:hint="eastAsia" w:ascii="宋体" w:hAnsi="宋体" w:cs="宋体"/>
                <w:color w:val="000000" w:themeColor="text1"/>
                <w:szCs w:val="21"/>
                <w:rPrChange w:id="128" w:author="补丽丽:法规处专干审核" w:date="2025-07-03T13:40:51Z">
                  <w:rPr>
                    <w:rFonts w:hint="eastAsia" w:ascii="宋体" w:hAnsi="宋体" w:cs="宋体"/>
                    <w:szCs w:val="21"/>
                  </w:rPr>
                </w:rPrChange>
                <w14:textFill>
                  <w14:solidFill>
                    <w14:schemeClr w14:val="tx1"/>
                  </w14:solidFill>
                </w14:textFill>
              </w:rPr>
              <w:t>信息服务管理体系认证</w:t>
            </w:r>
            <w:r>
              <w:rPr>
                <w:rFonts w:hint="eastAsia" w:ascii="宋体" w:hAnsi="宋体" w:cs="宋体"/>
                <w:color w:val="000000" w:themeColor="text1"/>
                <w:szCs w:val="21"/>
                <w:lang w:val="zh-CN"/>
                <w:rPrChange w:id="129" w:author="补丽丽:法规处专干审核" w:date="2025-07-03T13:40:51Z">
                  <w:rPr>
                    <w:rFonts w:hint="eastAsia" w:ascii="宋体" w:hAnsi="宋体" w:cs="宋体"/>
                    <w:szCs w:val="21"/>
                    <w:lang w:val="zh-CN"/>
                  </w:rPr>
                </w:rPrChange>
                <w14:textFill>
                  <w14:solidFill>
                    <w14:schemeClr w14:val="tx1"/>
                  </w14:solidFill>
                </w14:textFill>
              </w:rPr>
              <w:t>、信息安全管理体系认证、质量管理体系认证的，每提供一个证</w:t>
            </w:r>
            <w:r>
              <w:rPr>
                <w:rFonts w:hint="eastAsia" w:ascii="宋体" w:hAnsi="宋体" w:cs="宋体"/>
                <w:color w:val="000000" w:themeColor="text1"/>
                <w:kern w:val="0"/>
                <w:szCs w:val="21"/>
                <w:lang w:val="zh-CN"/>
                <w:rPrChange w:id="130" w:author="补丽丽:法规处专干审核" w:date="2025-07-03T13:40:51Z">
                  <w:rPr>
                    <w:rFonts w:hint="eastAsia" w:ascii="宋体" w:hAnsi="宋体" w:cs="宋体"/>
                    <w:kern w:val="0"/>
                    <w:szCs w:val="21"/>
                    <w:lang w:val="zh-CN"/>
                  </w:rPr>
                </w:rPrChange>
                <w14:textFill>
                  <w14:solidFill>
                    <w14:schemeClr w14:val="tx1"/>
                  </w14:solidFill>
                </w14:textFill>
              </w:rPr>
              <w:t>书计</w:t>
            </w:r>
            <w:r>
              <w:rPr>
                <w:rFonts w:hint="eastAsia" w:ascii="宋体" w:hAnsi="宋体" w:cs="宋体"/>
                <w:color w:val="000000" w:themeColor="text1"/>
                <w:kern w:val="0"/>
                <w:szCs w:val="21"/>
                <w:rPrChange w:id="131" w:author="补丽丽:法规处专干审核" w:date="2025-07-03T13:40:51Z">
                  <w:rPr>
                    <w:rFonts w:hint="eastAsia" w:ascii="宋体" w:hAnsi="宋体" w:cs="宋体"/>
                    <w:kern w:val="0"/>
                    <w:szCs w:val="21"/>
                  </w:rPr>
                </w:rPrChange>
                <w14:textFill>
                  <w14:solidFill>
                    <w14:schemeClr w14:val="tx1"/>
                  </w14:solidFill>
                </w14:textFill>
              </w:rPr>
              <w:t>3</w:t>
            </w:r>
            <w:r>
              <w:rPr>
                <w:rFonts w:hint="eastAsia" w:ascii="宋体" w:hAnsi="宋体" w:cs="宋体"/>
                <w:color w:val="000000" w:themeColor="text1"/>
                <w:kern w:val="0"/>
                <w:szCs w:val="21"/>
                <w:lang w:val="zh-CN"/>
                <w:rPrChange w:id="132" w:author="补丽丽:法规处专干审核" w:date="2025-07-03T13:40:51Z">
                  <w:rPr>
                    <w:rFonts w:hint="eastAsia" w:ascii="宋体" w:hAnsi="宋体" w:cs="宋体"/>
                    <w:kern w:val="0"/>
                    <w:szCs w:val="21"/>
                    <w:lang w:val="zh-CN"/>
                  </w:rPr>
                </w:rPrChange>
                <w14:textFill>
                  <w14:solidFill>
                    <w14:schemeClr w14:val="tx1"/>
                  </w14:solidFill>
                </w14:textFill>
              </w:rPr>
              <w:t>分，最高计</w:t>
            </w:r>
            <w:r>
              <w:rPr>
                <w:rFonts w:hint="eastAsia" w:ascii="宋体" w:hAnsi="宋体" w:cs="宋体"/>
                <w:color w:val="000000" w:themeColor="text1"/>
                <w:kern w:val="0"/>
                <w:szCs w:val="21"/>
                <w:rPrChange w:id="133" w:author="补丽丽:法规处专干审核" w:date="2025-07-03T13:40:51Z">
                  <w:rPr>
                    <w:rFonts w:hint="eastAsia" w:ascii="宋体" w:hAnsi="宋体" w:cs="宋体"/>
                    <w:kern w:val="0"/>
                    <w:szCs w:val="21"/>
                  </w:rPr>
                </w:rPrChange>
                <w14:textFill>
                  <w14:solidFill>
                    <w14:schemeClr w14:val="tx1"/>
                  </w14:solidFill>
                </w14:textFill>
              </w:rPr>
              <w:t>9</w:t>
            </w:r>
            <w:r>
              <w:rPr>
                <w:rFonts w:hint="eastAsia" w:ascii="宋体" w:hAnsi="宋体" w:cs="宋体"/>
                <w:color w:val="000000" w:themeColor="text1"/>
                <w:kern w:val="0"/>
                <w:szCs w:val="21"/>
                <w:lang w:val="zh-CN"/>
                <w:rPrChange w:id="134" w:author="补丽丽:法规处专干审核" w:date="2025-07-03T13:40:51Z">
                  <w:rPr>
                    <w:rFonts w:hint="eastAsia" w:ascii="宋体" w:hAnsi="宋体" w:cs="宋体"/>
                    <w:kern w:val="0"/>
                    <w:szCs w:val="21"/>
                    <w:lang w:val="zh-CN"/>
                  </w:rPr>
                </w:rPrChange>
                <w14:textFill>
                  <w14:solidFill>
                    <w14:schemeClr w14:val="tx1"/>
                  </w14:solidFill>
                </w14:textFill>
              </w:rPr>
              <w:t>分</w:t>
            </w:r>
            <w:r>
              <w:rPr>
                <w:rFonts w:hint="eastAsia" w:ascii="宋体" w:hAnsi="宋体" w:cs="宋体"/>
                <w:color w:val="000000" w:themeColor="text1"/>
                <w:kern w:val="0"/>
                <w:szCs w:val="21"/>
                <w:rPrChange w:id="135" w:author="补丽丽:法规处专干审核" w:date="2025-07-03T13:40:51Z">
                  <w:rPr>
                    <w:rFonts w:hint="eastAsia" w:ascii="宋体" w:hAnsi="宋体" w:cs="宋体"/>
                    <w:kern w:val="0"/>
                    <w:szCs w:val="21"/>
                  </w:rPr>
                </w:rPrChange>
                <w14:textFill>
                  <w14:solidFill>
                    <w14:schemeClr w14:val="tx1"/>
                  </w14:solidFill>
                </w14:textFill>
              </w:rPr>
              <w:t>。</w:t>
            </w:r>
          </w:p>
          <w:p w14:paraId="29614D1B">
            <w:pPr>
              <w:spacing w:after="120"/>
              <w:rPr>
                <w:rFonts w:ascii="宋体" w:hAnsi="宋体" w:cs="宋体"/>
                <w:color w:val="000000" w:themeColor="text1"/>
                <w:kern w:val="0"/>
                <w:szCs w:val="21"/>
                <w:rPrChange w:id="136" w:author="补丽丽:法规处专干审核" w:date="2025-07-03T13:40:51Z">
                  <w:rPr>
                    <w:rFonts w:ascii="宋体" w:hAnsi="宋体" w:cs="宋体"/>
                    <w:kern w:val="0"/>
                    <w:szCs w:val="21"/>
                  </w:rPr>
                </w:rPrChange>
                <w14:textFill>
                  <w14:solidFill>
                    <w14:schemeClr w14:val="tx1"/>
                  </w14:solidFill>
                </w14:textFill>
              </w:rPr>
            </w:pPr>
            <w:r>
              <w:rPr>
                <w:rFonts w:hint="eastAsia" w:ascii="宋体" w:hAnsi="宋体" w:cs="宋体"/>
                <w:color w:val="000000" w:themeColor="text1"/>
                <w:kern w:val="0"/>
                <w:szCs w:val="21"/>
                <w:rPrChange w:id="137" w:author="补丽丽:法规处专干审核" w:date="2025-07-03T13:40:51Z">
                  <w:rPr>
                    <w:rFonts w:hint="eastAsia" w:ascii="宋体" w:hAnsi="宋体" w:cs="宋体"/>
                    <w:kern w:val="0"/>
                    <w:szCs w:val="21"/>
                  </w:rPr>
                </w:rPrChange>
                <w14:textFill>
                  <w14:solidFill>
                    <w14:schemeClr w14:val="tx1"/>
                  </w14:solidFill>
                </w14:textFill>
              </w:rPr>
              <w:t>2.</w:t>
            </w:r>
            <w:r>
              <w:rPr>
                <w:rFonts w:hint="eastAsia" w:ascii="宋体" w:hAnsi="宋体" w:cs="宋体"/>
                <w:color w:val="000000" w:themeColor="text1"/>
                <w:kern w:val="0"/>
                <w:szCs w:val="21"/>
                <w:lang w:val="zh-CN"/>
                <w:rPrChange w:id="138" w:author="补丽丽:法规处专干审核" w:date="2025-07-03T13:40:51Z">
                  <w:rPr>
                    <w:rFonts w:hint="eastAsia" w:ascii="宋体" w:hAnsi="宋体" w:cs="宋体"/>
                    <w:kern w:val="0"/>
                    <w:szCs w:val="21"/>
                    <w:lang w:val="zh-CN"/>
                  </w:rPr>
                </w:rPrChange>
                <w14:textFill>
                  <w14:solidFill>
                    <w14:schemeClr w14:val="tx1"/>
                  </w14:solidFill>
                </w14:textFill>
              </w:rPr>
              <w:t>投标人具有</w:t>
            </w:r>
            <w:r>
              <w:rPr>
                <w:rFonts w:ascii="宋体" w:hAnsi="宋体" w:cs="宋体"/>
                <w:color w:val="000000" w:themeColor="text1"/>
                <w:kern w:val="0"/>
                <w:szCs w:val="21"/>
                <w:rPrChange w:id="139" w:author="补丽丽:法规处专干审核" w:date="2025-07-03T13:40:51Z">
                  <w:rPr>
                    <w:rFonts w:ascii="宋体" w:hAnsi="宋体" w:cs="宋体"/>
                    <w:kern w:val="0"/>
                    <w:szCs w:val="21"/>
                  </w:rPr>
                </w:rPrChange>
                <w14:textFill>
                  <w14:solidFill>
                    <w14:schemeClr w14:val="tx1"/>
                  </w14:solidFill>
                </w14:textFill>
              </w:rPr>
              <w:t>信息安全服务资质认证信息系统安全运维服务（二级）</w:t>
            </w:r>
            <w:r>
              <w:rPr>
                <w:rFonts w:hint="eastAsia" w:ascii="宋体" w:hAnsi="宋体" w:cs="宋体"/>
                <w:color w:val="000000" w:themeColor="text1"/>
                <w:kern w:val="0"/>
                <w:szCs w:val="21"/>
                <w:rPrChange w:id="140" w:author="补丽丽:法规处专干审核" w:date="2025-07-03T13:40:51Z">
                  <w:rPr>
                    <w:rFonts w:hint="eastAsia" w:ascii="宋体" w:hAnsi="宋体" w:cs="宋体"/>
                    <w:kern w:val="0"/>
                    <w:szCs w:val="21"/>
                  </w:rPr>
                </w:rPrChange>
                <w14:textFill>
                  <w14:solidFill>
                    <w14:schemeClr w14:val="tx1"/>
                  </w14:solidFill>
                </w14:textFill>
              </w:rPr>
              <w:t>及以上资质证书</w:t>
            </w:r>
            <w:r>
              <w:rPr>
                <w:rFonts w:hint="eastAsia" w:ascii="宋体" w:hAnsi="宋体" w:cs="宋体"/>
                <w:color w:val="000000" w:themeColor="text1"/>
                <w:kern w:val="0"/>
                <w:szCs w:val="21"/>
                <w:lang w:val="zh-CN"/>
                <w:rPrChange w:id="141" w:author="补丽丽:法规处专干审核" w:date="2025-07-03T13:40:51Z">
                  <w:rPr>
                    <w:rFonts w:hint="eastAsia" w:ascii="宋体" w:hAnsi="宋体" w:cs="宋体"/>
                    <w:kern w:val="0"/>
                    <w:szCs w:val="21"/>
                    <w:lang w:val="zh-CN"/>
                  </w:rPr>
                </w:rPrChange>
                <w14:textFill>
                  <w14:solidFill>
                    <w14:schemeClr w14:val="tx1"/>
                  </w14:solidFill>
                </w14:textFill>
              </w:rPr>
              <w:t>，计</w:t>
            </w:r>
            <w:r>
              <w:rPr>
                <w:rFonts w:hint="eastAsia" w:ascii="宋体" w:hAnsi="宋体" w:cs="宋体"/>
                <w:color w:val="000000" w:themeColor="text1"/>
                <w:kern w:val="0"/>
                <w:szCs w:val="21"/>
                <w:rPrChange w:id="142" w:author="补丽丽:法规处专干审核" w:date="2025-07-03T13:40:51Z">
                  <w:rPr>
                    <w:rFonts w:hint="eastAsia" w:ascii="宋体" w:hAnsi="宋体" w:cs="宋体"/>
                    <w:kern w:val="0"/>
                    <w:szCs w:val="21"/>
                  </w:rPr>
                </w:rPrChange>
                <w14:textFill>
                  <w14:solidFill>
                    <w14:schemeClr w14:val="tx1"/>
                  </w14:solidFill>
                </w14:textFill>
              </w:rPr>
              <w:t>6</w:t>
            </w:r>
            <w:r>
              <w:rPr>
                <w:rFonts w:hint="eastAsia" w:ascii="宋体" w:hAnsi="宋体" w:cs="宋体"/>
                <w:color w:val="000000" w:themeColor="text1"/>
                <w:kern w:val="0"/>
                <w:szCs w:val="21"/>
                <w:lang w:val="zh-CN"/>
                <w:rPrChange w:id="143" w:author="补丽丽:法规处专干审核" w:date="2025-07-03T13:40:51Z">
                  <w:rPr>
                    <w:rFonts w:hint="eastAsia" w:ascii="宋体" w:hAnsi="宋体" w:cs="宋体"/>
                    <w:kern w:val="0"/>
                    <w:szCs w:val="21"/>
                    <w:lang w:val="zh-CN"/>
                  </w:rPr>
                </w:rPrChange>
                <w14:textFill>
                  <w14:solidFill>
                    <w14:schemeClr w14:val="tx1"/>
                  </w14:solidFill>
                </w14:textFill>
              </w:rPr>
              <w:t>分；</w:t>
            </w:r>
            <w:r>
              <w:rPr>
                <w:rFonts w:hint="eastAsia" w:ascii="宋体" w:hAnsi="宋体" w:cs="宋体"/>
                <w:color w:val="000000" w:themeColor="text1"/>
                <w:kern w:val="0"/>
                <w:szCs w:val="21"/>
                <w:rPrChange w:id="144" w:author="补丽丽:法规处专干审核" w:date="2025-07-03T13:40:51Z">
                  <w:rPr>
                    <w:rFonts w:hint="eastAsia" w:ascii="宋体" w:hAnsi="宋体" w:cs="宋体"/>
                    <w:kern w:val="0"/>
                    <w:szCs w:val="21"/>
                  </w:rPr>
                </w:rPrChange>
                <w14:textFill>
                  <w14:solidFill>
                    <w14:schemeClr w14:val="tx1"/>
                  </w14:solidFill>
                </w14:textFill>
              </w:rPr>
              <w:t>具有</w:t>
            </w:r>
            <w:r>
              <w:rPr>
                <w:rFonts w:ascii="宋体" w:hAnsi="宋体" w:cs="宋体"/>
                <w:color w:val="000000" w:themeColor="text1"/>
                <w:kern w:val="0"/>
                <w:szCs w:val="21"/>
                <w:rPrChange w:id="145" w:author="补丽丽:法规处专干审核" w:date="2025-07-03T13:40:51Z">
                  <w:rPr>
                    <w:rFonts w:ascii="宋体" w:hAnsi="宋体" w:cs="宋体"/>
                    <w:kern w:val="0"/>
                    <w:szCs w:val="21"/>
                  </w:rPr>
                </w:rPrChange>
                <w14:textFill>
                  <w14:solidFill>
                    <w14:schemeClr w14:val="tx1"/>
                  </w14:solidFill>
                </w14:textFill>
              </w:rPr>
              <w:t>ITSS信息技术服务运行维护标准符合性证书（三级）</w:t>
            </w:r>
            <w:r>
              <w:rPr>
                <w:rFonts w:hint="eastAsia" w:ascii="宋体" w:hAnsi="宋体" w:cs="宋体"/>
                <w:color w:val="000000" w:themeColor="text1"/>
                <w:kern w:val="0"/>
                <w:szCs w:val="21"/>
                <w:lang w:val="zh-CN"/>
                <w:rPrChange w:id="146" w:author="补丽丽:法规处专干审核" w:date="2025-07-03T13:40:51Z">
                  <w:rPr>
                    <w:rFonts w:hint="eastAsia" w:ascii="宋体" w:hAnsi="宋体" w:cs="宋体"/>
                    <w:kern w:val="0"/>
                    <w:szCs w:val="21"/>
                    <w:lang w:val="zh-CN"/>
                  </w:rPr>
                </w:rPrChange>
                <w14:textFill>
                  <w14:solidFill>
                    <w14:schemeClr w14:val="tx1"/>
                  </w14:solidFill>
                </w14:textFill>
              </w:rPr>
              <w:t>，计</w:t>
            </w:r>
            <w:r>
              <w:rPr>
                <w:rFonts w:hint="eastAsia" w:ascii="宋体" w:hAnsi="宋体" w:cs="宋体"/>
                <w:color w:val="000000" w:themeColor="text1"/>
                <w:kern w:val="0"/>
                <w:szCs w:val="21"/>
                <w:rPrChange w:id="147" w:author="补丽丽:法规处专干审核" w:date="2025-07-03T13:40:51Z">
                  <w:rPr>
                    <w:rFonts w:hint="eastAsia" w:ascii="宋体" w:hAnsi="宋体" w:cs="宋体"/>
                    <w:kern w:val="0"/>
                    <w:szCs w:val="21"/>
                  </w:rPr>
                </w:rPrChange>
                <w14:textFill>
                  <w14:solidFill>
                    <w14:schemeClr w14:val="tx1"/>
                  </w14:solidFill>
                </w14:textFill>
              </w:rPr>
              <w:t>6</w:t>
            </w:r>
            <w:r>
              <w:rPr>
                <w:rFonts w:hint="eastAsia" w:ascii="宋体" w:hAnsi="宋体" w:cs="宋体"/>
                <w:color w:val="000000" w:themeColor="text1"/>
                <w:kern w:val="0"/>
                <w:szCs w:val="21"/>
                <w:lang w:val="zh-CN"/>
                <w:rPrChange w:id="148" w:author="补丽丽:法规处专干审核" w:date="2025-07-03T13:40:51Z">
                  <w:rPr>
                    <w:rFonts w:hint="eastAsia" w:ascii="宋体" w:hAnsi="宋体" w:cs="宋体"/>
                    <w:kern w:val="0"/>
                    <w:szCs w:val="21"/>
                    <w:lang w:val="zh-CN"/>
                  </w:rPr>
                </w:rPrChange>
                <w14:textFill>
                  <w14:solidFill>
                    <w14:schemeClr w14:val="tx1"/>
                  </w14:solidFill>
                </w14:textFill>
              </w:rPr>
              <w:t>分，</w:t>
            </w:r>
            <w:r>
              <w:rPr>
                <w:rFonts w:hint="eastAsia" w:ascii="宋体" w:hAnsi="宋体" w:cs="宋体"/>
                <w:color w:val="000000" w:themeColor="text1"/>
                <w:kern w:val="0"/>
                <w:szCs w:val="21"/>
                <w:rPrChange w:id="149" w:author="补丽丽:法规处专干审核" w:date="2025-07-03T13:40:51Z">
                  <w:rPr>
                    <w:rFonts w:hint="eastAsia" w:ascii="宋体" w:hAnsi="宋体" w:cs="宋体"/>
                    <w:kern w:val="0"/>
                    <w:szCs w:val="21"/>
                  </w:rPr>
                </w:rPrChange>
                <w14:textFill>
                  <w14:solidFill>
                    <w14:schemeClr w14:val="tx1"/>
                  </w14:solidFill>
                </w14:textFill>
              </w:rPr>
              <w:t>具有网络安全应急服务支撑单位（甲级）证书，计9分，最高计21分</w:t>
            </w:r>
            <w:r>
              <w:rPr>
                <w:rFonts w:hint="eastAsia" w:ascii="宋体" w:hAnsi="宋体" w:cs="宋体"/>
                <w:color w:val="000000" w:themeColor="text1"/>
                <w:kern w:val="0"/>
                <w:szCs w:val="21"/>
                <w:lang w:val="zh-CN"/>
                <w:rPrChange w:id="150" w:author="补丽丽:法规处专干审核" w:date="2025-07-03T13:40:51Z">
                  <w:rPr>
                    <w:rFonts w:hint="eastAsia" w:ascii="宋体" w:hAnsi="宋体" w:cs="宋体"/>
                    <w:kern w:val="0"/>
                    <w:szCs w:val="21"/>
                    <w:lang w:val="zh-CN"/>
                  </w:rPr>
                </w:rPrChange>
                <w14:textFill>
                  <w14:solidFill>
                    <w14:schemeClr w14:val="tx1"/>
                  </w14:solidFill>
                </w14:textFill>
              </w:rPr>
              <w:t>。</w:t>
            </w:r>
          </w:p>
        </w:tc>
        <w:tc>
          <w:tcPr>
            <w:tcW w:w="1030" w:type="dxa"/>
            <w:vAlign w:val="center"/>
          </w:tcPr>
          <w:p w14:paraId="4954443D">
            <w:pPr>
              <w:widowControl/>
              <w:jc w:val="center"/>
              <w:rPr>
                <w:rFonts w:ascii="宋体" w:hAnsi="宋体" w:cs="宋体"/>
                <w:kern w:val="0"/>
                <w:szCs w:val="21"/>
              </w:rPr>
            </w:pPr>
            <w:r>
              <w:rPr>
                <w:rFonts w:hint="eastAsia" w:ascii="宋体" w:hAnsi="宋体" w:cs="宋体"/>
                <w:kern w:val="0"/>
                <w:szCs w:val="21"/>
              </w:rPr>
              <w:t>30</w:t>
            </w:r>
          </w:p>
        </w:tc>
      </w:tr>
      <w:tr w14:paraId="1066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181" w:type="dxa"/>
            <w:vAlign w:val="center"/>
          </w:tcPr>
          <w:p w14:paraId="7CC499CA">
            <w:pPr>
              <w:widowControl/>
              <w:jc w:val="center"/>
              <w:rPr>
                <w:rFonts w:ascii="宋体" w:hAnsi="宋体" w:cs="宋体"/>
                <w:kern w:val="0"/>
                <w:szCs w:val="21"/>
              </w:rPr>
            </w:pPr>
            <w:r>
              <w:rPr>
                <w:rFonts w:hint="eastAsia" w:ascii="宋体" w:hAnsi="宋体" w:cs="宋体"/>
                <w:kern w:val="0"/>
                <w:szCs w:val="21"/>
              </w:rPr>
              <w:t>4</w:t>
            </w:r>
          </w:p>
        </w:tc>
        <w:tc>
          <w:tcPr>
            <w:tcW w:w="1559" w:type="dxa"/>
            <w:vAlign w:val="center"/>
          </w:tcPr>
          <w:p w14:paraId="295F3E32">
            <w:pPr>
              <w:widowControl/>
              <w:jc w:val="center"/>
              <w:rPr>
                <w:rFonts w:ascii="宋体" w:hAnsi="宋体" w:cs="宋体"/>
                <w:kern w:val="0"/>
                <w:szCs w:val="21"/>
              </w:rPr>
            </w:pPr>
            <w:r>
              <w:rPr>
                <w:rFonts w:hint="eastAsia" w:ascii="宋体" w:hAnsi="宋体" w:cs="宋体"/>
                <w:kern w:val="0"/>
                <w:szCs w:val="21"/>
              </w:rPr>
              <w:t>服务团队</w:t>
            </w:r>
          </w:p>
        </w:tc>
        <w:tc>
          <w:tcPr>
            <w:tcW w:w="5110" w:type="dxa"/>
            <w:vAlign w:val="center"/>
          </w:tcPr>
          <w:p w14:paraId="4DF4E6B0">
            <w:pPr>
              <w:rPr>
                <w:rFonts w:ascii="宋体" w:hAnsi="宋体" w:cs="宋体"/>
                <w:color w:val="000000" w:themeColor="text1"/>
                <w:kern w:val="0"/>
                <w:szCs w:val="21"/>
                <w:rPrChange w:id="151" w:author="补丽丽:法规处专干审核" w:date="2025-07-03T13:40:51Z">
                  <w:rPr>
                    <w:rFonts w:ascii="宋体" w:hAnsi="宋体" w:cs="宋体"/>
                    <w:kern w:val="0"/>
                    <w:szCs w:val="21"/>
                  </w:rPr>
                </w:rPrChange>
                <w14:textFill>
                  <w14:solidFill>
                    <w14:schemeClr w14:val="tx1"/>
                  </w14:solidFill>
                </w14:textFill>
              </w:rPr>
            </w:pPr>
            <w:r>
              <w:rPr>
                <w:rFonts w:hint="eastAsia" w:ascii="宋体" w:hAnsi="宋体" w:cs="宋体"/>
                <w:color w:val="000000" w:themeColor="text1"/>
                <w:kern w:val="0"/>
                <w:szCs w:val="21"/>
                <w:rPrChange w:id="152" w:author="补丽丽:法规处专干审核" w:date="2025-07-03T13:40:51Z">
                  <w:rPr>
                    <w:rFonts w:hint="eastAsia" w:ascii="宋体" w:hAnsi="宋体" w:cs="宋体"/>
                    <w:kern w:val="0"/>
                    <w:szCs w:val="21"/>
                  </w:rPr>
                </w:rPrChange>
                <w14:textFill>
                  <w14:solidFill>
                    <w14:schemeClr w14:val="tx1"/>
                  </w14:solidFill>
                </w14:textFill>
              </w:rPr>
              <w:t>1、项目负责人：</w:t>
            </w:r>
          </w:p>
          <w:p w14:paraId="5003F781">
            <w:pPr>
              <w:spacing w:after="120"/>
              <w:rPr>
                <w:rFonts w:ascii="宋体" w:hAnsi="宋体" w:cs="宋体"/>
                <w:color w:val="000000" w:themeColor="text1"/>
                <w:kern w:val="0"/>
                <w:szCs w:val="21"/>
                <w:rPrChange w:id="153" w:author="补丽丽:法规处专干审核" w:date="2025-07-03T13:40:51Z">
                  <w:rPr>
                    <w:rFonts w:ascii="宋体" w:hAnsi="宋体" w:cs="宋体"/>
                    <w:kern w:val="0"/>
                    <w:szCs w:val="21"/>
                  </w:rPr>
                </w:rPrChange>
                <w14:textFill>
                  <w14:solidFill>
                    <w14:schemeClr w14:val="tx1"/>
                  </w14:solidFill>
                </w14:textFill>
              </w:rPr>
            </w:pPr>
            <w:r>
              <w:rPr>
                <w:rFonts w:hint="eastAsia" w:ascii="宋体" w:hAnsi="宋体" w:cs="宋体"/>
                <w:color w:val="000000" w:themeColor="text1"/>
                <w:kern w:val="0"/>
                <w:szCs w:val="21"/>
                <w:rPrChange w:id="154" w:author="补丽丽:法规处专干审核" w:date="2025-07-03T13:40:51Z">
                  <w:rPr>
                    <w:rFonts w:hint="eastAsia" w:ascii="宋体" w:hAnsi="宋体" w:cs="宋体"/>
                    <w:kern w:val="0"/>
                    <w:szCs w:val="21"/>
                  </w:rPr>
                </w:rPrChange>
                <w14:textFill>
                  <w14:solidFill>
                    <w14:schemeClr w14:val="tx1"/>
                  </w14:solidFill>
                </w14:textFill>
              </w:rPr>
              <w:t>（1）具有计算机技术与软件（高级）专业技术资格的信息系统项目管理师计5分。</w:t>
            </w:r>
          </w:p>
          <w:p w14:paraId="54069359">
            <w:pPr>
              <w:spacing w:after="120"/>
              <w:rPr>
                <w:rFonts w:ascii="宋体" w:hAnsi="宋体" w:cs="宋体"/>
                <w:color w:val="000000" w:themeColor="text1"/>
                <w:kern w:val="0"/>
                <w:szCs w:val="21"/>
                <w:rPrChange w:id="155" w:author="补丽丽:法规处专干审核" w:date="2025-07-03T13:40:51Z">
                  <w:rPr>
                    <w:rFonts w:ascii="宋体" w:hAnsi="宋体" w:cs="宋体"/>
                    <w:kern w:val="0"/>
                    <w:szCs w:val="21"/>
                  </w:rPr>
                </w:rPrChange>
                <w14:textFill>
                  <w14:solidFill>
                    <w14:schemeClr w14:val="tx1"/>
                  </w14:solidFill>
                </w14:textFill>
              </w:rPr>
            </w:pPr>
            <w:r>
              <w:rPr>
                <w:rFonts w:hint="eastAsia" w:ascii="宋体" w:hAnsi="宋体" w:cs="宋体"/>
                <w:color w:val="000000" w:themeColor="text1"/>
                <w:kern w:val="0"/>
                <w:szCs w:val="21"/>
                <w:rPrChange w:id="156" w:author="补丽丽:法规处专干审核" w:date="2025-07-03T13:40:51Z">
                  <w:rPr>
                    <w:rFonts w:hint="eastAsia" w:ascii="宋体" w:hAnsi="宋体" w:cs="宋体"/>
                    <w:kern w:val="0"/>
                    <w:szCs w:val="21"/>
                  </w:rPr>
                </w:rPrChange>
                <w14:textFill>
                  <w14:solidFill>
                    <w14:schemeClr w14:val="tx1"/>
                  </w14:solidFill>
                </w14:textFill>
              </w:rPr>
              <w:t>（2）具有信息安全保障人员认证证书（CISAW）计5分。</w:t>
            </w:r>
          </w:p>
          <w:p w14:paraId="104FC4A6">
            <w:pPr>
              <w:spacing w:after="120"/>
              <w:rPr>
                <w:rFonts w:ascii="宋体" w:hAnsi="宋体" w:cs="宋体"/>
                <w:color w:val="000000" w:themeColor="text1"/>
                <w:kern w:val="0"/>
                <w:szCs w:val="21"/>
                <w:rPrChange w:id="157" w:author="补丽丽:法规处专干审核" w:date="2025-07-03T13:40:51Z">
                  <w:rPr>
                    <w:rFonts w:ascii="宋体" w:hAnsi="宋体" w:cs="宋体"/>
                    <w:kern w:val="0"/>
                    <w:szCs w:val="21"/>
                  </w:rPr>
                </w:rPrChange>
                <w14:textFill>
                  <w14:solidFill>
                    <w14:schemeClr w14:val="tx1"/>
                  </w14:solidFill>
                </w14:textFill>
              </w:rPr>
            </w:pPr>
            <w:r>
              <w:rPr>
                <w:rFonts w:hint="eastAsia" w:ascii="宋体" w:hAnsi="宋体" w:cs="宋体"/>
                <w:color w:val="000000" w:themeColor="text1"/>
                <w:kern w:val="0"/>
                <w:szCs w:val="21"/>
                <w:rPrChange w:id="158" w:author="补丽丽:法规处专干审核" w:date="2025-07-03T13:40:51Z">
                  <w:rPr>
                    <w:rFonts w:hint="eastAsia" w:ascii="宋体" w:hAnsi="宋体" w:cs="宋体"/>
                    <w:kern w:val="0"/>
                    <w:szCs w:val="21"/>
                  </w:rPr>
                </w:rPrChange>
                <w14:textFill>
                  <w14:solidFill>
                    <w14:schemeClr w14:val="tx1"/>
                  </w14:solidFill>
                </w14:textFill>
              </w:rPr>
              <w:t>2、项目团队（除项目负责人）：</w:t>
            </w:r>
          </w:p>
          <w:p w14:paraId="0C403FF5">
            <w:pPr>
              <w:spacing w:after="120"/>
              <w:rPr>
                <w:rFonts w:ascii="宋体" w:hAnsi="宋体" w:cs="宋体"/>
                <w:color w:val="000000" w:themeColor="text1"/>
                <w:kern w:val="0"/>
                <w:szCs w:val="21"/>
                <w:rPrChange w:id="159" w:author="补丽丽:法规处专干审核" w:date="2025-07-03T13:40:51Z">
                  <w:rPr>
                    <w:rFonts w:ascii="宋体" w:hAnsi="宋体" w:cs="宋体"/>
                    <w:kern w:val="0"/>
                    <w:szCs w:val="21"/>
                  </w:rPr>
                </w:rPrChange>
                <w14:textFill>
                  <w14:solidFill>
                    <w14:schemeClr w14:val="tx1"/>
                  </w14:solidFill>
                </w14:textFill>
              </w:rPr>
            </w:pPr>
            <w:r>
              <w:rPr>
                <w:rFonts w:hint="eastAsia" w:ascii="宋体" w:hAnsi="宋体" w:cs="宋体"/>
                <w:color w:val="000000" w:themeColor="text1"/>
                <w:kern w:val="0"/>
                <w:szCs w:val="21"/>
                <w:rPrChange w:id="160" w:author="补丽丽:法规处专干审核" w:date="2025-07-03T13:40:51Z">
                  <w:rPr>
                    <w:rFonts w:hint="eastAsia" w:ascii="宋体" w:hAnsi="宋体" w:cs="宋体"/>
                    <w:kern w:val="0"/>
                    <w:szCs w:val="21"/>
                  </w:rPr>
                </w:rPrChange>
                <w14:textFill>
                  <w14:solidFill>
                    <w14:schemeClr w14:val="tx1"/>
                  </w14:solidFill>
                </w14:textFill>
              </w:rPr>
              <w:t>每有1名注册信息安全工程师（CISP），每提供1个证书计5分，最多计5分；</w:t>
            </w:r>
          </w:p>
          <w:p w14:paraId="7BFE9C79">
            <w:pPr>
              <w:spacing w:after="120"/>
              <w:rPr>
                <w:rFonts w:ascii="宋体" w:hAnsi="宋体" w:cs="宋体"/>
                <w:color w:val="000000" w:themeColor="text1"/>
                <w:kern w:val="0"/>
                <w:szCs w:val="21"/>
                <w:rPrChange w:id="161" w:author="补丽丽:法规处专干审核" w:date="2025-07-03T13:40:51Z">
                  <w:rPr>
                    <w:rFonts w:ascii="宋体" w:hAnsi="宋体" w:cs="宋体"/>
                    <w:kern w:val="0"/>
                    <w:szCs w:val="21"/>
                  </w:rPr>
                </w:rPrChange>
                <w14:textFill>
                  <w14:solidFill>
                    <w14:schemeClr w14:val="tx1"/>
                  </w14:solidFill>
                </w14:textFill>
              </w:rPr>
            </w:pPr>
            <w:r>
              <w:rPr>
                <w:rFonts w:hint="eastAsia" w:ascii="宋体" w:hAnsi="宋体" w:cs="宋体"/>
                <w:color w:val="000000" w:themeColor="text1"/>
                <w:kern w:val="0"/>
                <w:szCs w:val="21"/>
                <w:rPrChange w:id="162" w:author="补丽丽:法规处专干审核" w:date="2025-07-03T13:40:51Z">
                  <w:rPr>
                    <w:rFonts w:hint="eastAsia" w:ascii="宋体" w:hAnsi="宋体" w:cs="宋体"/>
                    <w:kern w:val="0"/>
                    <w:szCs w:val="21"/>
                  </w:rPr>
                </w:rPrChange>
                <w14:textFill>
                  <w14:solidFill>
                    <w14:schemeClr w14:val="tx1"/>
                  </w14:solidFill>
                </w14:textFill>
              </w:rPr>
              <w:t>每有1名信息安全保障人员认证证书（CISAW），每提供1个证书计5分，最多计5分。</w:t>
            </w:r>
          </w:p>
        </w:tc>
        <w:tc>
          <w:tcPr>
            <w:tcW w:w="1030" w:type="dxa"/>
            <w:vAlign w:val="center"/>
          </w:tcPr>
          <w:p w14:paraId="4C080B9C">
            <w:pPr>
              <w:widowControl/>
              <w:jc w:val="center"/>
              <w:rPr>
                <w:rFonts w:ascii="宋体" w:hAnsi="宋体" w:cs="宋体"/>
                <w:kern w:val="0"/>
                <w:szCs w:val="21"/>
              </w:rPr>
            </w:pPr>
            <w:r>
              <w:rPr>
                <w:rFonts w:hint="eastAsia" w:ascii="宋体" w:hAnsi="宋体" w:cs="宋体"/>
                <w:kern w:val="0"/>
                <w:szCs w:val="21"/>
              </w:rPr>
              <w:t>20</w:t>
            </w:r>
          </w:p>
        </w:tc>
      </w:tr>
      <w:tr w14:paraId="7AB5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181" w:type="dxa"/>
            <w:vAlign w:val="center"/>
          </w:tcPr>
          <w:p w14:paraId="5F9351FF">
            <w:pPr>
              <w:widowControl/>
              <w:jc w:val="center"/>
              <w:rPr>
                <w:rFonts w:ascii="宋体" w:hAnsi="宋体" w:cs="宋体"/>
                <w:kern w:val="0"/>
                <w:szCs w:val="21"/>
              </w:rPr>
            </w:pPr>
            <w:r>
              <w:rPr>
                <w:rFonts w:hint="eastAsia" w:ascii="宋体" w:hAnsi="宋体" w:cs="宋体"/>
                <w:kern w:val="0"/>
                <w:szCs w:val="21"/>
              </w:rPr>
              <w:t>5</w:t>
            </w:r>
          </w:p>
        </w:tc>
        <w:tc>
          <w:tcPr>
            <w:tcW w:w="1559" w:type="dxa"/>
            <w:vAlign w:val="center"/>
          </w:tcPr>
          <w:p w14:paraId="29BD1E09">
            <w:pPr>
              <w:widowControl/>
              <w:jc w:val="center"/>
              <w:rPr>
                <w:rFonts w:ascii="宋体" w:hAnsi="宋体" w:cs="宋体"/>
                <w:kern w:val="0"/>
                <w:szCs w:val="21"/>
              </w:rPr>
            </w:pPr>
            <w:r>
              <w:rPr>
                <w:rFonts w:hint="eastAsia" w:ascii="宋体" w:hAnsi="宋体" w:cs="宋体"/>
                <w:kern w:val="0"/>
                <w:szCs w:val="21"/>
              </w:rPr>
              <w:t>相关业绩</w:t>
            </w:r>
          </w:p>
        </w:tc>
        <w:tc>
          <w:tcPr>
            <w:tcW w:w="5110" w:type="dxa"/>
            <w:vAlign w:val="center"/>
          </w:tcPr>
          <w:p w14:paraId="750BB4F6">
            <w:pPr>
              <w:widowControl/>
              <w:jc w:val="left"/>
              <w:rPr>
                <w:rFonts w:ascii="宋体" w:hAnsi="宋体" w:cs="宋体"/>
                <w:kern w:val="0"/>
                <w:szCs w:val="21"/>
              </w:rPr>
            </w:pPr>
            <w:r>
              <w:rPr>
                <w:rFonts w:hint="eastAsia" w:ascii="宋体" w:hAnsi="宋体" w:cs="宋体"/>
                <w:kern w:val="0"/>
                <w:szCs w:val="21"/>
              </w:rPr>
              <w:t>自2021年1月1日至本项目投标截止日，具有类似项目业绩（信息设备运维支撑或信息安全应急支撑），每提供一个类似业绩计5分,最多计10分。（证明材料至少含合同首页、金额页、服务内容页及签字盖章页）。</w:t>
            </w:r>
          </w:p>
        </w:tc>
        <w:tc>
          <w:tcPr>
            <w:tcW w:w="1030" w:type="dxa"/>
            <w:vAlign w:val="center"/>
          </w:tcPr>
          <w:p w14:paraId="50D440A5">
            <w:pPr>
              <w:widowControl/>
              <w:jc w:val="center"/>
              <w:rPr>
                <w:rFonts w:ascii="宋体" w:hAnsi="宋体" w:cs="宋体"/>
                <w:kern w:val="0"/>
                <w:szCs w:val="21"/>
              </w:rPr>
            </w:pPr>
            <w:r>
              <w:rPr>
                <w:rFonts w:hint="eastAsia" w:ascii="宋体" w:hAnsi="宋体" w:cs="宋体"/>
                <w:kern w:val="0"/>
                <w:szCs w:val="21"/>
              </w:rPr>
              <w:t>10</w:t>
            </w:r>
          </w:p>
        </w:tc>
      </w:tr>
      <w:tr w14:paraId="62433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181" w:type="dxa"/>
            <w:vAlign w:val="center"/>
          </w:tcPr>
          <w:p w14:paraId="73C347ED">
            <w:pPr>
              <w:widowControl/>
              <w:jc w:val="center"/>
              <w:rPr>
                <w:rFonts w:ascii="宋体" w:hAnsi="宋体" w:cs="宋体"/>
                <w:kern w:val="0"/>
                <w:szCs w:val="21"/>
              </w:rPr>
            </w:pPr>
            <w:r>
              <w:rPr>
                <w:rFonts w:hint="eastAsia" w:ascii="宋体" w:hAnsi="宋体" w:cs="宋体"/>
                <w:kern w:val="0"/>
                <w:szCs w:val="21"/>
              </w:rPr>
              <w:t>6</w:t>
            </w:r>
          </w:p>
        </w:tc>
        <w:tc>
          <w:tcPr>
            <w:tcW w:w="1559" w:type="dxa"/>
            <w:vAlign w:val="center"/>
          </w:tcPr>
          <w:p w14:paraId="25386974">
            <w:pPr>
              <w:widowControl/>
              <w:jc w:val="center"/>
              <w:rPr>
                <w:rFonts w:ascii="宋体" w:hAnsi="宋体" w:cs="宋体"/>
                <w:kern w:val="0"/>
                <w:szCs w:val="21"/>
              </w:rPr>
            </w:pPr>
            <w:r>
              <w:rPr>
                <w:rFonts w:hint="eastAsia" w:ascii="宋体" w:hAnsi="宋体" w:cs="宋体"/>
                <w:kern w:val="0"/>
                <w:szCs w:val="21"/>
              </w:rPr>
              <w:t>服务方案</w:t>
            </w:r>
          </w:p>
        </w:tc>
        <w:tc>
          <w:tcPr>
            <w:tcW w:w="5110" w:type="dxa"/>
            <w:vAlign w:val="center"/>
          </w:tcPr>
          <w:p w14:paraId="6EAA8C8F">
            <w:pPr>
              <w:widowControl/>
              <w:jc w:val="left"/>
              <w:rPr>
                <w:rFonts w:ascii="宋体" w:hAnsi="宋体" w:cs="宋体"/>
                <w:kern w:val="0"/>
                <w:szCs w:val="21"/>
              </w:rPr>
            </w:pPr>
            <w:r>
              <w:rPr>
                <w:rFonts w:hint="eastAsia" w:ascii="宋体" w:hAnsi="宋体" w:cs="宋体"/>
                <w:kern w:val="0"/>
                <w:szCs w:val="21"/>
              </w:rPr>
              <w:t>1.详细描述对通信网络保障中心大数据系统设备运维支撑</w:t>
            </w:r>
            <w:r>
              <w:rPr>
                <w:rFonts w:hint="eastAsia" w:ascii="宋体" w:hAnsi="宋体" w:cs="宋体"/>
                <w:kern w:val="0"/>
                <w:szCs w:val="21"/>
                <w:lang w:val="en"/>
              </w:rPr>
              <w:t>项目</w:t>
            </w:r>
            <w:r>
              <w:rPr>
                <w:rFonts w:hint="eastAsia" w:ascii="宋体" w:hAnsi="宋体" w:cs="宋体"/>
                <w:kern w:val="0"/>
                <w:szCs w:val="21"/>
              </w:rPr>
              <w:t>的认识，至少包括项目背景、</w:t>
            </w:r>
            <w:bookmarkStart w:id="33" w:name="_Toc54798051"/>
            <w:r>
              <w:rPr>
                <w:rFonts w:hint="eastAsia" w:ascii="宋体" w:hAnsi="宋体" w:cs="宋体"/>
                <w:kern w:val="0"/>
                <w:szCs w:val="21"/>
              </w:rPr>
              <w:t>国家及省政府等有关政策理解、</w:t>
            </w:r>
            <w:r>
              <w:rPr>
                <w:rFonts w:hint="eastAsia" w:ascii="宋体" w:hAnsi="宋体" w:cs="宋体"/>
                <w:kern w:val="0"/>
                <w:szCs w:val="21"/>
                <w:lang w:eastAsia="zh-Hans"/>
              </w:rPr>
              <w:t>现状及问题分析</w:t>
            </w:r>
            <w:bookmarkEnd w:id="33"/>
            <w:r>
              <w:rPr>
                <w:rFonts w:hint="eastAsia" w:ascii="宋体" w:hAnsi="宋体" w:cs="宋体"/>
                <w:kern w:val="0"/>
                <w:szCs w:val="21"/>
              </w:rPr>
              <w:t>、运维支撑方案等，根据各供应商对本项目理解的</w:t>
            </w:r>
            <w:r>
              <w:rPr>
                <w:rFonts w:hint="eastAsia" w:ascii="宋体" w:hAnsi="宋体" w:cs="宋体"/>
                <w:szCs w:val="21"/>
              </w:rPr>
              <w:t>清晰、准确、完整</w:t>
            </w:r>
            <w:r>
              <w:rPr>
                <w:rFonts w:hint="eastAsia" w:ascii="宋体" w:hAnsi="宋体" w:cs="宋体"/>
                <w:kern w:val="0"/>
                <w:szCs w:val="21"/>
              </w:rPr>
              <w:t>综合评分。</w:t>
            </w:r>
            <w:r>
              <w:rPr>
                <w:rFonts w:hint="eastAsia" w:ascii="宋体" w:hAnsi="宋体" w:cs="宋体"/>
                <w:szCs w:val="21"/>
              </w:rPr>
              <w:t>给出清晰、准确、完整的描述得15分，每出现一处不够清晰、不够准确、不够完整的描述扣3分，扣完为止。</w:t>
            </w:r>
          </w:p>
          <w:p w14:paraId="7B497B34">
            <w:pPr>
              <w:widowControl/>
              <w:jc w:val="left"/>
            </w:pPr>
            <w:r>
              <w:rPr>
                <w:rFonts w:hint="eastAsia" w:ascii="宋体" w:hAnsi="宋体" w:cs="宋体"/>
                <w:kern w:val="0"/>
                <w:szCs w:val="21"/>
              </w:rPr>
              <w:t>2.对本项目质量、进度、成本、保密等保证措施进行阐述。对相关保障措施</w:t>
            </w:r>
            <w:r>
              <w:rPr>
                <w:rFonts w:hint="eastAsia" w:ascii="宋体" w:hAnsi="宋体" w:cs="宋体"/>
                <w:szCs w:val="21"/>
              </w:rPr>
              <w:t>清晰、准确、完整</w:t>
            </w:r>
            <w:r>
              <w:rPr>
                <w:rFonts w:hint="eastAsia" w:ascii="宋体" w:hAnsi="宋体" w:cs="宋体"/>
                <w:kern w:val="0"/>
                <w:szCs w:val="21"/>
              </w:rPr>
              <w:t>综合评分。</w:t>
            </w:r>
            <w:r>
              <w:rPr>
                <w:rFonts w:hint="eastAsia" w:ascii="宋体" w:hAnsi="宋体" w:cs="宋体"/>
                <w:szCs w:val="21"/>
              </w:rPr>
              <w:t>给出清晰、准确、完整的描述得15分，每出现一处不够清晰、不够准确、不够完整的描述扣3分，扣完为止。</w:t>
            </w:r>
          </w:p>
        </w:tc>
        <w:tc>
          <w:tcPr>
            <w:tcW w:w="1030" w:type="dxa"/>
            <w:vAlign w:val="center"/>
          </w:tcPr>
          <w:p w14:paraId="17990F6D">
            <w:pPr>
              <w:widowControl/>
              <w:jc w:val="center"/>
              <w:rPr>
                <w:rFonts w:ascii="宋体" w:hAnsi="宋体" w:cs="宋体"/>
                <w:kern w:val="0"/>
                <w:szCs w:val="21"/>
              </w:rPr>
            </w:pPr>
            <w:r>
              <w:rPr>
                <w:rFonts w:hint="eastAsia" w:ascii="宋体" w:hAnsi="宋体" w:cs="宋体"/>
                <w:kern w:val="0"/>
                <w:szCs w:val="21"/>
              </w:rPr>
              <w:t>30</w:t>
            </w:r>
          </w:p>
        </w:tc>
      </w:tr>
    </w:tbl>
    <w:p w14:paraId="28FB48B0">
      <w:pPr>
        <w:spacing w:line="300" w:lineRule="auto"/>
        <w:jc w:val="center"/>
        <w:rPr>
          <w:b/>
          <w:sz w:val="24"/>
        </w:rPr>
      </w:pPr>
    </w:p>
    <w:p w14:paraId="7CBDB6E9">
      <w:pPr>
        <w:pStyle w:val="2"/>
        <w:ind w:firstLine="210"/>
      </w:pPr>
    </w:p>
    <w:p w14:paraId="4D269F9E">
      <w:pPr>
        <w:spacing w:line="300" w:lineRule="auto"/>
        <w:jc w:val="center"/>
        <w:outlineLvl w:val="1"/>
        <w:rPr>
          <w:b/>
          <w:sz w:val="24"/>
        </w:rPr>
      </w:pPr>
      <w:r>
        <w:rPr>
          <w:rFonts w:hint="eastAsia"/>
          <w:b/>
          <w:sz w:val="24"/>
        </w:rPr>
        <w:t>七、比选候选人</w:t>
      </w:r>
    </w:p>
    <w:p w14:paraId="4F2818DC">
      <w:pPr>
        <w:spacing w:line="400" w:lineRule="exact"/>
        <w:ind w:firstLine="482" w:firstLineChars="200"/>
        <w:outlineLvl w:val="2"/>
        <w:rPr>
          <w:b/>
          <w:bCs/>
          <w:sz w:val="24"/>
        </w:rPr>
      </w:pPr>
      <w:r>
        <w:rPr>
          <w:rFonts w:hint="eastAsia"/>
          <w:b/>
          <w:bCs/>
          <w:sz w:val="24"/>
        </w:rPr>
        <w:t>21、合同授予标准</w:t>
      </w:r>
    </w:p>
    <w:p w14:paraId="7CD584B7">
      <w:pPr>
        <w:spacing w:line="400" w:lineRule="exact"/>
        <w:ind w:firstLine="480" w:firstLineChars="200"/>
        <w:rPr>
          <w:sz w:val="24"/>
          <w:szCs w:val="22"/>
        </w:rPr>
      </w:pPr>
      <w:r>
        <w:rPr>
          <w:rFonts w:hint="eastAsia"/>
          <w:sz w:val="24"/>
          <w:szCs w:val="22"/>
        </w:rPr>
        <w:t>比选人根据评分结果推荐能够满足比选文件的实质性要求，有能力履行合同并经评审的综合评分得分从高到低的前三个比选申请人将作为候选人，并标明排列顺序。(比选申请人的详细评审总得分由高到低排序；总分相同的，按业绩优劣顺序排列)</w:t>
      </w:r>
    </w:p>
    <w:p w14:paraId="4142B92E">
      <w:pPr>
        <w:spacing w:line="400" w:lineRule="exact"/>
        <w:ind w:firstLine="480" w:firstLineChars="200"/>
        <w:rPr>
          <w:sz w:val="24"/>
          <w:szCs w:val="22"/>
        </w:rPr>
      </w:pPr>
      <w:r>
        <w:rPr>
          <w:rFonts w:hint="eastAsia"/>
          <w:sz w:val="24"/>
          <w:szCs w:val="22"/>
        </w:rPr>
        <w:t>按评审得分排名顺序确定比选申请人。</w:t>
      </w:r>
    </w:p>
    <w:p w14:paraId="0D7275C9">
      <w:pPr>
        <w:spacing w:line="400" w:lineRule="exact"/>
        <w:ind w:firstLine="480" w:firstLineChars="200"/>
        <w:rPr>
          <w:sz w:val="24"/>
          <w:szCs w:val="22"/>
        </w:rPr>
      </w:pPr>
    </w:p>
    <w:p w14:paraId="07ACC056">
      <w:pPr>
        <w:spacing w:line="300" w:lineRule="auto"/>
        <w:jc w:val="center"/>
        <w:outlineLvl w:val="1"/>
        <w:rPr>
          <w:b/>
          <w:sz w:val="24"/>
        </w:rPr>
      </w:pPr>
      <w:r>
        <w:rPr>
          <w:rFonts w:hint="eastAsia"/>
          <w:b/>
          <w:sz w:val="24"/>
        </w:rPr>
        <w:t>八、采购需求</w:t>
      </w:r>
    </w:p>
    <w:p w14:paraId="32EDD339">
      <w:pPr>
        <w:pStyle w:val="10"/>
        <w:widowControl/>
        <w:wordWrap w:val="0"/>
        <w:spacing w:before="0" w:beforeAutospacing="0" w:after="180" w:afterAutospacing="0" w:line="560" w:lineRule="exact"/>
        <w:ind w:firstLine="420"/>
        <w:jc w:val="both"/>
        <w:rPr>
          <w:kern w:val="2"/>
          <w:szCs w:val="22"/>
        </w:rPr>
      </w:pPr>
      <w:r>
        <w:rPr>
          <w:rFonts w:hint="eastAsia"/>
          <w:kern w:val="2"/>
          <w:szCs w:val="22"/>
        </w:rPr>
        <w:t>为湖南省通信网络保障中心提供大数据系统网络信息安全服务且对大数据支撑服务器、终端、网闸、交换机等设备进行运维支撑，包括设备巡检、维修（不含更换备件）、网络优化及故障处理等。</w:t>
      </w:r>
    </w:p>
    <w:p w14:paraId="3939FE29">
      <w:pPr>
        <w:pStyle w:val="10"/>
        <w:widowControl/>
        <w:wordWrap w:val="0"/>
        <w:spacing w:before="0" w:beforeAutospacing="0" w:after="180" w:afterAutospacing="0" w:line="560" w:lineRule="exact"/>
        <w:ind w:firstLine="420"/>
        <w:jc w:val="both"/>
        <w:rPr>
          <w:kern w:val="2"/>
          <w:szCs w:val="22"/>
        </w:rPr>
      </w:pPr>
      <w:r>
        <w:rPr>
          <w:rFonts w:hint="eastAsia"/>
          <w:kern w:val="2"/>
          <w:szCs w:val="22"/>
        </w:rPr>
        <w:t>具体服务内容如下：</w:t>
      </w:r>
    </w:p>
    <w:p w14:paraId="44E22C50">
      <w:pPr>
        <w:pStyle w:val="10"/>
        <w:widowControl/>
        <w:wordWrap w:val="0"/>
        <w:spacing w:before="0" w:beforeAutospacing="0" w:after="180" w:afterAutospacing="0" w:line="560" w:lineRule="exact"/>
        <w:ind w:firstLine="420"/>
        <w:jc w:val="both"/>
        <w:rPr>
          <w:kern w:val="2"/>
          <w:szCs w:val="22"/>
        </w:rPr>
      </w:pPr>
    </w:p>
    <w:tbl>
      <w:tblPr>
        <w:tblStyle w:val="11"/>
        <w:tblW w:w="9516" w:type="dxa"/>
        <w:tblInd w:w="-410" w:type="dxa"/>
        <w:tblLayout w:type="fixed"/>
        <w:tblCellMar>
          <w:top w:w="0" w:type="dxa"/>
          <w:left w:w="0" w:type="dxa"/>
          <w:bottom w:w="0" w:type="dxa"/>
          <w:right w:w="0" w:type="dxa"/>
        </w:tblCellMar>
      </w:tblPr>
      <w:tblGrid>
        <w:gridCol w:w="1476"/>
        <w:gridCol w:w="1200"/>
        <w:gridCol w:w="4476"/>
        <w:gridCol w:w="2364"/>
      </w:tblGrid>
      <w:tr w14:paraId="6C931CF6">
        <w:tblPrEx>
          <w:tblCellMar>
            <w:top w:w="0" w:type="dxa"/>
            <w:left w:w="0" w:type="dxa"/>
            <w:bottom w:w="0" w:type="dxa"/>
            <w:right w:w="0" w:type="dxa"/>
          </w:tblCellMar>
        </w:tblPrEx>
        <w:trPr>
          <w:trHeight w:val="120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6DFC22">
            <w:pPr>
              <w:widowControl/>
              <w:jc w:val="center"/>
              <w:textAlignment w:val="center"/>
              <w:rPr>
                <w:sz w:val="24"/>
                <w:szCs w:val="22"/>
              </w:rPr>
              <w:pPrChange w:id="163" w:author="补丽丽:法规处专干审核" w:date="2025-07-03T13:41:55Z">
                <w:pPr>
                  <w:widowControl/>
                  <w:jc w:val="left"/>
                  <w:textAlignment w:val="center"/>
                </w:pPr>
              </w:pPrChange>
            </w:pPr>
            <w:r>
              <w:rPr>
                <w:rFonts w:hint="eastAsia"/>
                <w:sz w:val="24"/>
                <w:szCs w:val="22"/>
              </w:rPr>
              <w:t>服务类别</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F37CBD">
            <w:pPr>
              <w:widowControl/>
              <w:jc w:val="center"/>
              <w:textAlignment w:val="center"/>
              <w:rPr>
                <w:sz w:val="24"/>
                <w:szCs w:val="22"/>
              </w:rPr>
              <w:pPrChange w:id="164" w:author="补丽丽:法规处专干审核" w:date="2025-07-03T13:41:55Z">
                <w:pPr>
                  <w:widowControl/>
                  <w:jc w:val="left"/>
                  <w:textAlignment w:val="center"/>
                </w:pPr>
              </w:pPrChange>
            </w:pPr>
            <w:r>
              <w:rPr>
                <w:rFonts w:hint="eastAsia"/>
                <w:sz w:val="24"/>
                <w:szCs w:val="22"/>
              </w:rPr>
              <w:t>服务名称</w:t>
            </w:r>
          </w:p>
        </w:tc>
        <w:tc>
          <w:tcPr>
            <w:tcW w:w="44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17B329">
            <w:pPr>
              <w:widowControl/>
              <w:jc w:val="center"/>
              <w:textAlignment w:val="center"/>
              <w:rPr>
                <w:sz w:val="24"/>
                <w:szCs w:val="22"/>
              </w:rPr>
              <w:pPrChange w:id="165" w:author="补丽丽:法规处专干审核" w:date="2025-07-03T13:41:52Z">
                <w:pPr>
                  <w:widowControl/>
                  <w:jc w:val="left"/>
                  <w:textAlignment w:val="center"/>
                </w:pPr>
              </w:pPrChange>
            </w:pPr>
            <w:r>
              <w:rPr>
                <w:rFonts w:hint="eastAsia"/>
                <w:sz w:val="24"/>
                <w:szCs w:val="22"/>
              </w:rPr>
              <w:t>具体内容</w:t>
            </w:r>
          </w:p>
        </w:tc>
        <w:tc>
          <w:tcPr>
            <w:tcW w:w="23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A5BD00">
            <w:pPr>
              <w:widowControl/>
              <w:jc w:val="center"/>
              <w:textAlignment w:val="center"/>
              <w:rPr>
                <w:sz w:val="24"/>
                <w:szCs w:val="22"/>
              </w:rPr>
              <w:pPrChange w:id="166" w:author="补丽丽:法规处专干审核" w:date="2025-07-03T13:41:52Z">
                <w:pPr>
                  <w:widowControl/>
                  <w:jc w:val="left"/>
                  <w:textAlignment w:val="center"/>
                </w:pPr>
              </w:pPrChange>
            </w:pPr>
            <w:r>
              <w:rPr>
                <w:rFonts w:hint="eastAsia"/>
                <w:sz w:val="24"/>
                <w:szCs w:val="22"/>
              </w:rPr>
              <w:t>交付内容</w:t>
            </w:r>
          </w:p>
        </w:tc>
      </w:tr>
      <w:tr w14:paraId="23B94A9E">
        <w:tblPrEx>
          <w:tblCellMar>
            <w:top w:w="0" w:type="dxa"/>
            <w:left w:w="0" w:type="dxa"/>
            <w:bottom w:w="0" w:type="dxa"/>
            <w:right w:w="0" w:type="dxa"/>
          </w:tblCellMar>
        </w:tblPrEx>
        <w:trPr>
          <w:trHeight w:val="120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A0FDEC">
            <w:pPr>
              <w:widowControl/>
              <w:jc w:val="left"/>
              <w:textAlignment w:val="center"/>
              <w:rPr>
                <w:sz w:val="24"/>
                <w:szCs w:val="22"/>
              </w:rPr>
            </w:pPr>
            <w:r>
              <w:rPr>
                <w:rFonts w:hint="eastAsia"/>
                <w:sz w:val="24"/>
                <w:szCs w:val="22"/>
              </w:rPr>
              <w:t>安全运维服务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9EA62B">
            <w:pPr>
              <w:widowControl/>
              <w:jc w:val="left"/>
              <w:textAlignment w:val="center"/>
              <w:rPr>
                <w:sz w:val="24"/>
                <w:szCs w:val="22"/>
              </w:rPr>
            </w:pPr>
            <w:r>
              <w:rPr>
                <w:rFonts w:hint="eastAsia"/>
                <w:sz w:val="24"/>
                <w:szCs w:val="22"/>
              </w:rPr>
              <w:t>安全巡检服务</w:t>
            </w:r>
          </w:p>
        </w:tc>
        <w:tc>
          <w:tcPr>
            <w:tcW w:w="44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E39BC0">
            <w:pPr>
              <w:widowControl/>
              <w:jc w:val="left"/>
              <w:textAlignment w:val="center"/>
              <w:rPr>
                <w:sz w:val="24"/>
                <w:szCs w:val="22"/>
              </w:rPr>
            </w:pPr>
            <w:r>
              <w:rPr>
                <w:rFonts w:hint="eastAsia"/>
                <w:sz w:val="24"/>
                <w:szCs w:val="22"/>
              </w:rPr>
              <w:t>安全巡检服务是对动态的安全势态进行持续的跟踪，保障现在安全设施发挥最大的效果，并且及时的了解信息系统的安全势态，根据现在的安全环境及时调整安全策略，最大程度的避免安全事件的发生。出具安全巡检报告。</w:t>
            </w:r>
          </w:p>
        </w:tc>
        <w:tc>
          <w:tcPr>
            <w:tcW w:w="23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E6FE90">
            <w:pPr>
              <w:widowControl/>
              <w:jc w:val="left"/>
              <w:textAlignment w:val="center"/>
              <w:rPr>
                <w:sz w:val="24"/>
                <w:szCs w:val="22"/>
              </w:rPr>
            </w:pPr>
            <w:r>
              <w:rPr>
                <w:rFonts w:hint="eastAsia"/>
                <w:sz w:val="24"/>
                <w:szCs w:val="22"/>
              </w:rPr>
              <w:br w:type="textWrapping"/>
            </w:r>
            <w:r>
              <w:rPr>
                <w:rFonts w:hint="eastAsia"/>
                <w:sz w:val="24"/>
                <w:szCs w:val="22"/>
              </w:rPr>
              <w:t>交付物：《安全巡检报告》，每月巡检一次。</w:t>
            </w:r>
          </w:p>
        </w:tc>
      </w:tr>
      <w:tr w14:paraId="354B723E">
        <w:tblPrEx>
          <w:tblCellMar>
            <w:top w:w="0" w:type="dxa"/>
            <w:left w:w="0" w:type="dxa"/>
            <w:bottom w:w="0" w:type="dxa"/>
            <w:right w:w="0" w:type="dxa"/>
          </w:tblCellMar>
        </w:tblPrEx>
        <w:trPr>
          <w:trHeight w:val="1440" w:hRule="atLeast"/>
        </w:trPr>
        <w:tc>
          <w:tcPr>
            <w:tcW w:w="147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EB13BB">
            <w:pPr>
              <w:widowControl/>
              <w:jc w:val="left"/>
              <w:textAlignment w:val="center"/>
              <w:rPr>
                <w:sz w:val="24"/>
                <w:szCs w:val="22"/>
              </w:rPr>
            </w:pPr>
            <w:r>
              <w:rPr>
                <w:rFonts w:hint="eastAsia"/>
                <w:sz w:val="24"/>
                <w:szCs w:val="22"/>
              </w:rPr>
              <w:t>安全检测服务</w:t>
            </w:r>
          </w:p>
        </w:tc>
        <w:tc>
          <w:tcPr>
            <w:tcW w:w="1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1FCD72">
            <w:pPr>
              <w:widowControl/>
              <w:jc w:val="left"/>
              <w:textAlignment w:val="center"/>
              <w:rPr>
                <w:sz w:val="24"/>
                <w:szCs w:val="22"/>
              </w:rPr>
            </w:pPr>
            <w:r>
              <w:rPr>
                <w:rFonts w:hint="eastAsia"/>
                <w:sz w:val="24"/>
                <w:szCs w:val="22"/>
              </w:rPr>
              <w:t>漏洞扫描</w:t>
            </w:r>
          </w:p>
        </w:tc>
        <w:tc>
          <w:tcPr>
            <w:tcW w:w="4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91ACF0">
            <w:pPr>
              <w:widowControl/>
              <w:jc w:val="left"/>
              <w:textAlignment w:val="center"/>
              <w:rPr>
                <w:sz w:val="24"/>
                <w:szCs w:val="22"/>
              </w:rPr>
            </w:pPr>
            <w:r>
              <w:rPr>
                <w:rFonts w:hint="eastAsia"/>
                <w:sz w:val="24"/>
                <w:szCs w:val="22"/>
              </w:rPr>
              <w:t>聚合国际国内至少 6 种以上漏洞扫描引擎，通过安全服务平台从安全漏洞、安全事件两个安全维度，周期检测与实时监测两个时间窗口，结合动态静态网站数据挖掘技术，实现全方位系统风险评估，准确报警， 提供修复建议。</w:t>
            </w:r>
          </w:p>
        </w:tc>
        <w:tc>
          <w:tcPr>
            <w:tcW w:w="23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23862A">
            <w:pPr>
              <w:widowControl/>
              <w:jc w:val="left"/>
              <w:textAlignment w:val="center"/>
              <w:rPr>
                <w:sz w:val="24"/>
                <w:szCs w:val="22"/>
              </w:rPr>
            </w:pPr>
            <w:r>
              <w:rPr>
                <w:rFonts w:hint="eastAsia"/>
                <w:sz w:val="24"/>
                <w:szCs w:val="22"/>
              </w:rPr>
              <w:t>交付物：《漏洞扫描报告》，每个季度出一次。</w:t>
            </w:r>
          </w:p>
        </w:tc>
      </w:tr>
      <w:tr w14:paraId="21360BA3">
        <w:tblPrEx>
          <w:tblCellMar>
            <w:top w:w="0" w:type="dxa"/>
            <w:left w:w="0" w:type="dxa"/>
            <w:bottom w:w="0" w:type="dxa"/>
            <w:right w:w="0" w:type="dxa"/>
          </w:tblCellMar>
        </w:tblPrEx>
        <w:trPr>
          <w:trHeight w:val="1200" w:hRule="atLeast"/>
        </w:trPr>
        <w:tc>
          <w:tcPr>
            <w:tcW w:w="147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C56B3D">
            <w:pPr>
              <w:jc w:val="left"/>
              <w:rPr>
                <w:sz w:val="24"/>
                <w:szCs w:val="22"/>
              </w:rPr>
            </w:pPr>
          </w:p>
        </w:tc>
        <w:tc>
          <w:tcPr>
            <w:tcW w:w="1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2F8E3F">
            <w:pPr>
              <w:widowControl/>
              <w:jc w:val="left"/>
              <w:textAlignment w:val="center"/>
              <w:rPr>
                <w:sz w:val="24"/>
                <w:szCs w:val="22"/>
              </w:rPr>
            </w:pPr>
            <w:r>
              <w:rPr>
                <w:rFonts w:hint="eastAsia"/>
                <w:sz w:val="24"/>
                <w:szCs w:val="22"/>
              </w:rPr>
              <w:t>安全评估服务</w:t>
            </w:r>
          </w:p>
        </w:tc>
        <w:tc>
          <w:tcPr>
            <w:tcW w:w="4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87490B">
            <w:pPr>
              <w:widowControl/>
              <w:jc w:val="left"/>
              <w:textAlignment w:val="center"/>
              <w:rPr>
                <w:sz w:val="24"/>
                <w:szCs w:val="22"/>
              </w:rPr>
            </w:pPr>
            <w:r>
              <w:rPr>
                <w:rFonts w:hint="eastAsia"/>
                <w:sz w:val="24"/>
                <w:szCs w:val="22"/>
              </w:rPr>
              <w:t>安全评估服务检查是在使用单位需要在部署新的业务系统上线、或将现有业务系统迁移至云平台、或云上既有业务系统进行重大变更时，进行一系列信息安全检查工作，包括：漏洞扫描、安全基线合规检查、安全测试、网络架构安全性分析。</w:t>
            </w:r>
          </w:p>
        </w:tc>
        <w:tc>
          <w:tcPr>
            <w:tcW w:w="23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70BA72">
            <w:pPr>
              <w:widowControl/>
              <w:jc w:val="left"/>
              <w:textAlignment w:val="center"/>
              <w:rPr>
                <w:sz w:val="24"/>
                <w:szCs w:val="22"/>
              </w:rPr>
            </w:pPr>
            <w:r>
              <w:rPr>
                <w:rFonts w:hint="eastAsia"/>
                <w:sz w:val="24"/>
                <w:szCs w:val="22"/>
              </w:rPr>
              <w:br w:type="textWrapping"/>
            </w:r>
            <w:r>
              <w:rPr>
                <w:rFonts w:hint="eastAsia"/>
                <w:sz w:val="24"/>
                <w:szCs w:val="22"/>
              </w:rPr>
              <w:t>交付物：《安全评估报告》</w:t>
            </w:r>
            <w:r>
              <w:rPr>
                <w:rFonts w:hint="eastAsia"/>
                <w:sz w:val="24"/>
                <w:szCs w:val="22"/>
              </w:rPr>
              <w:br w:type="textWrapping"/>
            </w:r>
            <w:r>
              <w:rPr>
                <w:rFonts w:hint="eastAsia"/>
                <w:sz w:val="24"/>
                <w:szCs w:val="22"/>
              </w:rPr>
              <w:t>每个季度出具安全评估报告（服务包含必要的检测工具）。</w:t>
            </w:r>
          </w:p>
        </w:tc>
      </w:tr>
      <w:tr w14:paraId="61FF6478">
        <w:tblPrEx>
          <w:tblCellMar>
            <w:top w:w="0" w:type="dxa"/>
            <w:left w:w="0" w:type="dxa"/>
            <w:bottom w:w="0" w:type="dxa"/>
            <w:right w:w="0" w:type="dxa"/>
          </w:tblCellMar>
        </w:tblPrEx>
        <w:trPr>
          <w:trHeight w:val="960" w:hRule="atLeast"/>
        </w:trPr>
        <w:tc>
          <w:tcPr>
            <w:tcW w:w="147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0AEDD6">
            <w:pPr>
              <w:widowControl/>
              <w:jc w:val="left"/>
              <w:textAlignment w:val="center"/>
              <w:rPr>
                <w:sz w:val="24"/>
                <w:szCs w:val="22"/>
              </w:rPr>
            </w:pPr>
            <w:r>
              <w:rPr>
                <w:rFonts w:hint="eastAsia"/>
                <w:sz w:val="24"/>
                <w:szCs w:val="22"/>
              </w:rPr>
              <w:t>安全响应服务</w:t>
            </w:r>
          </w:p>
        </w:tc>
        <w:tc>
          <w:tcPr>
            <w:tcW w:w="1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E75576">
            <w:pPr>
              <w:widowControl/>
              <w:jc w:val="left"/>
              <w:textAlignment w:val="center"/>
              <w:rPr>
                <w:sz w:val="24"/>
                <w:szCs w:val="22"/>
              </w:rPr>
            </w:pPr>
            <w:r>
              <w:rPr>
                <w:rFonts w:hint="eastAsia"/>
                <w:sz w:val="24"/>
                <w:szCs w:val="22"/>
              </w:rPr>
              <w:t>安全预警通告服务</w:t>
            </w:r>
          </w:p>
        </w:tc>
        <w:tc>
          <w:tcPr>
            <w:tcW w:w="4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110400">
            <w:pPr>
              <w:widowControl/>
              <w:jc w:val="left"/>
              <w:textAlignment w:val="center"/>
              <w:rPr>
                <w:sz w:val="24"/>
                <w:szCs w:val="22"/>
              </w:rPr>
            </w:pPr>
            <w:r>
              <w:rPr>
                <w:rFonts w:hint="eastAsia"/>
                <w:sz w:val="24"/>
                <w:szCs w:val="22"/>
              </w:rPr>
              <w:t>以安全通告的形式提供最新的安全动态、技术和定制的安全信息，包括实时安全漏洞通知、定期安全通告汇总、临时安全解决方案、病毒动态等。提供安全通告服务不少于 1 次/周。</w:t>
            </w:r>
          </w:p>
        </w:tc>
        <w:tc>
          <w:tcPr>
            <w:tcW w:w="23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518B45">
            <w:pPr>
              <w:widowControl/>
              <w:jc w:val="left"/>
              <w:textAlignment w:val="center"/>
              <w:rPr>
                <w:sz w:val="24"/>
                <w:szCs w:val="22"/>
              </w:rPr>
            </w:pPr>
            <w:r>
              <w:rPr>
                <w:rFonts w:hint="eastAsia"/>
                <w:sz w:val="24"/>
                <w:szCs w:val="22"/>
              </w:rPr>
              <w:t>交付物：《预警通告报告》</w:t>
            </w:r>
            <w:r>
              <w:rPr>
                <w:rFonts w:hint="eastAsia"/>
                <w:sz w:val="24"/>
                <w:szCs w:val="22"/>
              </w:rPr>
              <w:br w:type="textWrapping"/>
            </w:r>
            <w:r>
              <w:rPr>
                <w:rFonts w:hint="eastAsia"/>
                <w:sz w:val="24"/>
                <w:szCs w:val="22"/>
              </w:rPr>
              <w:t>每月一次。</w:t>
            </w:r>
          </w:p>
        </w:tc>
      </w:tr>
      <w:tr w14:paraId="13A3159B">
        <w:tblPrEx>
          <w:tblCellMar>
            <w:top w:w="0" w:type="dxa"/>
            <w:left w:w="0" w:type="dxa"/>
            <w:bottom w:w="0" w:type="dxa"/>
            <w:right w:w="0" w:type="dxa"/>
          </w:tblCellMar>
        </w:tblPrEx>
        <w:trPr>
          <w:trHeight w:val="1920" w:hRule="atLeast"/>
        </w:trPr>
        <w:tc>
          <w:tcPr>
            <w:tcW w:w="147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1C5B9B">
            <w:pPr>
              <w:jc w:val="left"/>
              <w:rPr>
                <w:sz w:val="24"/>
                <w:szCs w:val="22"/>
              </w:rPr>
            </w:pPr>
          </w:p>
        </w:tc>
        <w:tc>
          <w:tcPr>
            <w:tcW w:w="1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8CC8B9">
            <w:pPr>
              <w:widowControl/>
              <w:jc w:val="left"/>
              <w:textAlignment w:val="center"/>
              <w:rPr>
                <w:sz w:val="24"/>
                <w:szCs w:val="22"/>
              </w:rPr>
            </w:pPr>
            <w:r>
              <w:rPr>
                <w:rFonts w:hint="eastAsia"/>
                <w:sz w:val="24"/>
                <w:szCs w:val="22"/>
              </w:rPr>
              <w:t>应急响应及处置服务</w:t>
            </w:r>
          </w:p>
        </w:tc>
        <w:tc>
          <w:tcPr>
            <w:tcW w:w="4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3E56CC">
            <w:pPr>
              <w:widowControl/>
              <w:jc w:val="left"/>
              <w:textAlignment w:val="center"/>
              <w:rPr>
                <w:sz w:val="24"/>
                <w:szCs w:val="22"/>
              </w:rPr>
            </w:pPr>
            <w:r>
              <w:rPr>
                <w:rFonts w:hint="eastAsia"/>
                <w:sz w:val="24"/>
                <w:szCs w:val="22"/>
              </w:rPr>
              <w:t>当信息系统因外部恶意用户入侵、攻击或由于内部误操作等原因而引起安全异常时，安全响应团队将在第一时间到达现场，协助用户对事件的成因及过程进行分析与追溯，并根据分析结果提供针对性的修复建议。为信息系统提供安全应急响应服务，对于突发的安全事件在最短时间内做到应急响应，了解安全事件的基本现象，判断安全事件的原因，进行故障和事件的处理，并针对安全事件形成的破坏做出灾难恢复。</w:t>
            </w:r>
          </w:p>
        </w:tc>
        <w:tc>
          <w:tcPr>
            <w:tcW w:w="23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61C8F2">
            <w:pPr>
              <w:widowControl/>
              <w:jc w:val="left"/>
              <w:textAlignment w:val="center"/>
              <w:rPr>
                <w:sz w:val="24"/>
                <w:szCs w:val="22"/>
              </w:rPr>
            </w:pPr>
            <w:r>
              <w:rPr>
                <w:rFonts w:hint="eastAsia"/>
                <w:sz w:val="24"/>
                <w:szCs w:val="22"/>
              </w:rPr>
              <w:t>交付物：《应急响应报告》《安全事件分析报告》</w:t>
            </w:r>
            <w:r>
              <w:rPr>
                <w:rFonts w:hint="eastAsia"/>
                <w:sz w:val="24"/>
                <w:szCs w:val="22"/>
              </w:rPr>
              <w:br w:type="textWrapping"/>
            </w:r>
          </w:p>
        </w:tc>
      </w:tr>
      <w:tr w14:paraId="2DBB3EA4">
        <w:tblPrEx>
          <w:tblCellMar>
            <w:top w:w="0" w:type="dxa"/>
            <w:left w:w="0" w:type="dxa"/>
            <w:bottom w:w="0" w:type="dxa"/>
            <w:right w:w="0" w:type="dxa"/>
          </w:tblCellMar>
        </w:tblPrEx>
        <w:trPr>
          <w:trHeight w:val="1920" w:hRule="atLeast"/>
        </w:trPr>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2C8D6B">
            <w:pPr>
              <w:jc w:val="left"/>
              <w:rPr>
                <w:sz w:val="24"/>
                <w:szCs w:val="22"/>
              </w:rPr>
            </w:pPr>
            <w:r>
              <w:rPr>
                <w:rFonts w:hint="eastAsia"/>
                <w:sz w:val="24"/>
                <w:szCs w:val="22"/>
              </w:rPr>
              <w:t>运维巡检</w:t>
            </w:r>
          </w:p>
        </w:tc>
        <w:tc>
          <w:tcPr>
            <w:tcW w:w="1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C758D3">
            <w:pPr>
              <w:widowControl/>
              <w:jc w:val="left"/>
              <w:textAlignment w:val="center"/>
              <w:rPr>
                <w:sz w:val="24"/>
                <w:szCs w:val="22"/>
              </w:rPr>
            </w:pPr>
            <w:r>
              <w:rPr>
                <w:rFonts w:hint="eastAsia"/>
                <w:sz w:val="24"/>
                <w:szCs w:val="22"/>
              </w:rPr>
              <w:t>系统软硬件运维巡检服务</w:t>
            </w:r>
          </w:p>
        </w:tc>
        <w:tc>
          <w:tcPr>
            <w:tcW w:w="4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E9601D">
            <w:pPr>
              <w:widowControl/>
              <w:jc w:val="left"/>
              <w:textAlignment w:val="center"/>
              <w:rPr>
                <w:sz w:val="24"/>
                <w:szCs w:val="22"/>
              </w:rPr>
            </w:pPr>
            <w:r>
              <w:rPr>
                <w:rFonts w:hint="eastAsia"/>
                <w:sz w:val="24"/>
                <w:szCs w:val="22"/>
              </w:rPr>
              <w:t>实时监控服务器、网络设备、数据库、应用系统的运行状态及性能指标（CPU、内存、磁盘、网络流量等）；</w:t>
            </w:r>
          </w:p>
          <w:p w14:paraId="73F633CC">
            <w:pPr>
              <w:widowControl/>
              <w:jc w:val="left"/>
              <w:textAlignment w:val="center"/>
              <w:rPr>
                <w:sz w:val="24"/>
                <w:szCs w:val="22"/>
              </w:rPr>
            </w:pPr>
            <w:r>
              <w:rPr>
                <w:rFonts w:hint="eastAsia"/>
                <w:sz w:val="24"/>
                <w:szCs w:val="22"/>
              </w:rPr>
              <w:t>定期巡检设备、系统日志和告警信息，确保系统稳定运行；</w:t>
            </w:r>
          </w:p>
          <w:p w14:paraId="10E1A548">
            <w:pPr>
              <w:widowControl/>
              <w:jc w:val="left"/>
              <w:textAlignment w:val="center"/>
              <w:rPr>
                <w:sz w:val="24"/>
                <w:szCs w:val="22"/>
              </w:rPr>
            </w:pPr>
            <w:r>
              <w:rPr>
                <w:rFonts w:hint="eastAsia"/>
                <w:sz w:val="24"/>
                <w:szCs w:val="22"/>
              </w:rPr>
              <w:t>响应并处理系统故障、网络中断、应用异常等突发事件，记录故障原因及解决过程。</w:t>
            </w:r>
          </w:p>
        </w:tc>
        <w:tc>
          <w:tcPr>
            <w:tcW w:w="23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46354B">
            <w:pPr>
              <w:widowControl/>
              <w:jc w:val="left"/>
              <w:textAlignment w:val="center"/>
              <w:rPr>
                <w:sz w:val="24"/>
                <w:szCs w:val="22"/>
              </w:rPr>
            </w:pPr>
            <w:r>
              <w:rPr>
                <w:rFonts w:hint="eastAsia"/>
                <w:sz w:val="24"/>
                <w:szCs w:val="22"/>
              </w:rPr>
              <w:t>巡检报告</w:t>
            </w:r>
          </w:p>
        </w:tc>
      </w:tr>
    </w:tbl>
    <w:p w14:paraId="32FBF309">
      <w:pPr>
        <w:pStyle w:val="3"/>
      </w:pPr>
    </w:p>
    <w:p w14:paraId="02213FFB">
      <w:pPr>
        <w:spacing w:line="300" w:lineRule="auto"/>
        <w:jc w:val="center"/>
        <w:outlineLvl w:val="0"/>
        <w:rPr>
          <w:b/>
          <w:sz w:val="30"/>
        </w:rPr>
      </w:pPr>
      <w:r>
        <w:rPr>
          <w:rFonts w:hint="eastAsia"/>
          <w:b/>
          <w:sz w:val="30"/>
        </w:rPr>
        <w:t>第三部分  比选申请文件格式</w:t>
      </w:r>
    </w:p>
    <w:p w14:paraId="4C8866CC">
      <w:pPr>
        <w:spacing w:line="400" w:lineRule="exact"/>
        <w:ind w:firstLine="480" w:firstLineChars="200"/>
        <w:outlineLvl w:val="1"/>
        <w:rPr>
          <w:sz w:val="24"/>
          <w:szCs w:val="22"/>
        </w:rPr>
      </w:pPr>
      <w:r>
        <w:rPr>
          <w:rFonts w:hint="eastAsia"/>
          <w:sz w:val="24"/>
          <w:szCs w:val="22"/>
        </w:rPr>
        <w:t>一、比选文件提供的规定格式</w:t>
      </w:r>
    </w:p>
    <w:p w14:paraId="51AD11C0">
      <w:pPr>
        <w:spacing w:line="400" w:lineRule="exact"/>
        <w:ind w:firstLine="480" w:firstLineChars="200"/>
        <w:outlineLvl w:val="1"/>
        <w:rPr>
          <w:sz w:val="24"/>
          <w:szCs w:val="22"/>
        </w:rPr>
      </w:pPr>
      <w:r>
        <w:rPr>
          <w:rFonts w:hint="eastAsia"/>
          <w:sz w:val="24"/>
          <w:szCs w:val="22"/>
        </w:rPr>
        <w:t>二、比选文件未提供格式的由比选申请人自行编写</w:t>
      </w:r>
    </w:p>
    <w:p w14:paraId="62982FBC">
      <w:pPr>
        <w:spacing w:line="300" w:lineRule="auto"/>
        <w:rPr>
          <w:sz w:val="24"/>
        </w:rPr>
      </w:pPr>
    </w:p>
    <w:p w14:paraId="7293B0FA">
      <w:pPr>
        <w:spacing w:line="300" w:lineRule="auto"/>
        <w:rPr>
          <w:sz w:val="24"/>
        </w:rPr>
      </w:pPr>
    </w:p>
    <w:p w14:paraId="67E06298">
      <w:pPr>
        <w:pStyle w:val="3"/>
      </w:pPr>
    </w:p>
    <w:p w14:paraId="2F2FFA18">
      <w:pPr>
        <w:spacing w:line="300" w:lineRule="auto"/>
        <w:jc w:val="center"/>
        <w:outlineLvl w:val="0"/>
        <w:rPr>
          <w:sz w:val="24"/>
        </w:rPr>
      </w:pPr>
      <w:r>
        <w:rPr>
          <w:rFonts w:hint="eastAsia"/>
          <w:b/>
          <w:sz w:val="30"/>
        </w:rPr>
        <w:t>第四部分  附件</w:t>
      </w:r>
    </w:p>
    <w:p w14:paraId="1A823E06">
      <w:pPr>
        <w:spacing w:line="400" w:lineRule="exact"/>
        <w:ind w:firstLine="480" w:firstLineChars="200"/>
        <w:outlineLvl w:val="1"/>
        <w:rPr>
          <w:sz w:val="24"/>
        </w:rPr>
      </w:pPr>
      <w:r>
        <w:rPr>
          <w:rFonts w:hint="eastAsia"/>
          <w:sz w:val="24"/>
        </w:rPr>
        <w:t>附件1：比选回复函（格式）</w:t>
      </w:r>
    </w:p>
    <w:p w14:paraId="17B8FBD2">
      <w:pPr>
        <w:spacing w:line="400" w:lineRule="exact"/>
        <w:ind w:firstLine="480" w:firstLineChars="200"/>
        <w:outlineLvl w:val="1"/>
        <w:rPr>
          <w:sz w:val="24"/>
        </w:rPr>
      </w:pPr>
      <w:r>
        <w:rPr>
          <w:rFonts w:hint="eastAsia"/>
          <w:sz w:val="24"/>
        </w:rPr>
        <w:t>附件2：法定代表人授权书（格式）</w:t>
      </w:r>
    </w:p>
    <w:p w14:paraId="32BEF7B5">
      <w:pPr>
        <w:spacing w:line="400" w:lineRule="exact"/>
        <w:ind w:firstLine="480" w:firstLineChars="200"/>
        <w:outlineLvl w:val="1"/>
        <w:rPr>
          <w:sz w:val="24"/>
        </w:rPr>
      </w:pPr>
      <w:r>
        <w:rPr>
          <w:rFonts w:hint="eastAsia"/>
          <w:sz w:val="24"/>
        </w:rPr>
        <w:t>附件3：拟组成服务团队人员情况汇总表（格式）</w:t>
      </w:r>
    </w:p>
    <w:p w14:paraId="79A81EAD">
      <w:pPr>
        <w:spacing w:line="400" w:lineRule="exact"/>
        <w:ind w:firstLine="480" w:firstLineChars="200"/>
        <w:outlineLvl w:val="1"/>
        <w:rPr>
          <w:rFonts w:ascii="宋体" w:hAnsi="宋体"/>
          <w:sz w:val="24"/>
        </w:rPr>
      </w:pPr>
      <w:r>
        <w:rPr>
          <w:rFonts w:hint="eastAsia"/>
          <w:sz w:val="24"/>
        </w:rPr>
        <w:t>附件4：</w:t>
      </w:r>
      <w:r>
        <w:rPr>
          <w:rFonts w:hint="eastAsia" w:ascii="宋体" w:hAnsi="宋体"/>
          <w:sz w:val="24"/>
        </w:rPr>
        <w:t>报价表（格式）</w:t>
      </w:r>
    </w:p>
    <w:p w14:paraId="77129095">
      <w:pPr>
        <w:spacing w:line="400" w:lineRule="exact"/>
        <w:ind w:firstLine="480" w:firstLineChars="200"/>
        <w:outlineLvl w:val="1"/>
        <w:rPr>
          <w:sz w:val="24"/>
        </w:rPr>
      </w:pPr>
      <w:r>
        <w:rPr>
          <w:rFonts w:hint="eastAsia"/>
          <w:sz w:val="24"/>
        </w:rPr>
        <w:t>附件5：</w:t>
      </w:r>
      <w:r>
        <w:rPr>
          <w:rFonts w:hint="eastAsia" w:ascii="宋体" w:hAnsi="宋体" w:cs="宋体"/>
          <w:kern w:val="0"/>
          <w:sz w:val="24"/>
          <w:szCs w:val="24"/>
        </w:rPr>
        <w:t>承诺函</w:t>
      </w:r>
      <w:r>
        <w:rPr>
          <w:rFonts w:hint="eastAsia"/>
          <w:sz w:val="24"/>
        </w:rPr>
        <w:t>（格式）</w:t>
      </w:r>
    </w:p>
    <w:p w14:paraId="222CC6F7">
      <w:pPr>
        <w:spacing w:line="300" w:lineRule="auto"/>
        <w:ind w:firstLine="840"/>
        <w:rPr>
          <w:sz w:val="24"/>
        </w:rPr>
      </w:pPr>
    </w:p>
    <w:p w14:paraId="0C0DB293">
      <w:pPr>
        <w:spacing w:line="300" w:lineRule="auto"/>
        <w:ind w:firstLine="840"/>
        <w:jc w:val="center"/>
        <w:outlineLvl w:val="0"/>
        <w:rPr>
          <w:b/>
          <w:sz w:val="30"/>
        </w:rPr>
      </w:pPr>
    </w:p>
    <w:p w14:paraId="3B63B618">
      <w:pPr>
        <w:spacing w:line="300" w:lineRule="auto"/>
        <w:ind w:firstLine="840"/>
        <w:jc w:val="center"/>
        <w:outlineLvl w:val="0"/>
        <w:rPr>
          <w:b/>
          <w:sz w:val="30"/>
        </w:rPr>
      </w:pPr>
    </w:p>
    <w:p w14:paraId="337FB1C6">
      <w:pPr>
        <w:spacing w:line="300" w:lineRule="auto"/>
        <w:ind w:firstLine="840"/>
        <w:jc w:val="center"/>
        <w:outlineLvl w:val="0"/>
        <w:rPr>
          <w:b/>
          <w:sz w:val="30"/>
        </w:rPr>
      </w:pPr>
    </w:p>
    <w:p w14:paraId="496566D8">
      <w:pPr>
        <w:spacing w:line="300" w:lineRule="auto"/>
        <w:ind w:firstLine="840"/>
        <w:jc w:val="center"/>
        <w:outlineLvl w:val="0"/>
        <w:rPr>
          <w:b/>
          <w:sz w:val="30"/>
        </w:rPr>
      </w:pPr>
    </w:p>
    <w:p w14:paraId="3BFC7CDF">
      <w:pPr>
        <w:spacing w:line="300" w:lineRule="auto"/>
        <w:ind w:firstLine="840"/>
        <w:jc w:val="center"/>
        <w:outlineLvl w:val="0"/>
        <w:rPr>
          <w:b/>
          <w:sz w:val="30"/>
        </w:rPr>
      </w:pPr>
    </w:p>
    <w:p w14:paraId="4D6D068D">
      <w:pPr>
        <w:spacing w:line="300" w:lineRule="auto"/>
        <w:ind w:firstLine="840"/>
        <w:jc w:val="center"/>
        <w:outlineLvl w:val="0"/>
        <w:rPr>
          <w:b/>
          <w:sz w:val="30"/>
        </w:rPr>
      </w:pPr>
    </w:p>
    <w:p w14:paraId="6A9BC84D">
      <w:pPr>
        <w:spacing w:line="300" w:lineRule="auto"/>
        <w:ind w:firstLine="840"/>
        <w:jc w:val="center"/>
        <w:outlineLvl w:val="0"/>
        <w:rPr>
          <w:b/>
          <w:sz w:val="30"/>
        </w:rPr>
      </w:pPr>
    </w:p>
    <w:p w14:paraId="07633654">
      <w:pPr>
        <w:pStyle w:val="3"/>
        <w:rPr>
          <w:b/>
          <w:sz w:val="30"/>
        </w:rPr>
      </w:pPr>
    </w:p>
    <w:p w14:paraId="5A37B818">
      <w:pPr>
        <w:pStyle w:val="3"/>
        <w:rPr>
          <w:del w:id="167" w:author="补丽丽:法规处专干审核" w:date="2025-07-03T13:42:16Z"/>
          <w:b/>
          <w:sz w:val="30"/>
        </w:rPr>
      </w:pPr>
    </w:p>
    <w:p w14:paraId="1C391893">
      <w:pPr>
        <w:adjustRightInd w:val="0"/>
        <w:snapToGrid w:val="0"/>
        <w:spacing w:before="156" w:beforeLines="50" w:line="360" w:lineRule="auto"/>
        <w:ind w:left="420" w:leftChars="200"/>
        <w:jc w:val="center"/>
        <w:outlineLvl w:val="0"/>
        <w:rPr>
          <w:rFonts w:ascii="黑体" w:hAnsi="华文中宋" w:eastAsia="黑体"/>
          <w:b/>
          <w:bCs/>
          <w:sz w:val="32"/>
          <w:szCs w:val="32"/>
        </w:rPr>
      </w:pPr>
      <w:r>
        <w:rPr>
          <w:rFonts w:hint="eastAsia" w:ascii="黑体" w:eastAsia="黑体"/>
          <w:b/>
          <w:sz w:val="32"/>
          <w:szCs w:val="32"/>
        </w:rPr>
        <w:br w:type="page"/>
      </w:r>
      <w:r>
        <w:rPr>
          <w:rFonts w:hint="eastAsia" w:ascii="黑体" w:eastAsia="黑体"/>
          <w:b w:val="0"/>
          <w:bCs/>
          <w:sz w:val="32"/>
          <w:szCs w:val="32"/>
          <w:rPrChange w:id="168" w:author="补丽丽:法规处专干审核" w:date="2025-07-03T13:42:22Z">
            <w:rPr>
              <w:rFonts w:hint="eastAsia" w:ascii="黑体" w:eastAsia="黑体"/>
              <w:b/>
              <w:sz w:val="32"/>
              <w:szCs w:val="32"/>
            </w:rPr>
          </w:rPrChange>
        </w:rPr>
        <w:t xml:space="preserve">第三章  </w:t>
      </w:r>
      <w:r>
        <w:rPr>
          <w:rFonts w:hint="eastAsia" w:ascii="黑体" w:hAnsi="华文中宋" w:eastAsia="黑体"/>
          <w:b w:val="0"/>
          <w:bCs/>
          <w:sz w:val="32"/>
          <w:szCs w:val="32"/>
          <w:rPrChange w:id="169" w:author="补丽丽:法规处专干审核" w:date="2025-07-03T13:42:22Z">
            <w:rPr>
              <w:rFonts w:hint="eastAsia" w:ascii="黑体" w:hAnsi="华文中宋" w:eastAsia="黑体"/>
              <w:b/>
              <w:bCs/>
              <w:sz w:val="32"/>
              <w:szCs w:val="32"/>
            </w:rPr>
          </w:rPrChange>
        </w:rPr>
        <w:t>政府采购合同格式</w:t>
      </w:r>
    </w:p>
    <w:p w14:paraId="5D792418">
      <w:pPr>
        <w:tabs>
          <w:tab w:val="left" w:pos="8820"/>
          <w:tab w:val="left" w:pos="9345"/>
          <w:tab w:val="left" w:pos="9765"/>
        </w:tabs>
        <w:adjustRightInd w:val="0"/>
        <w:snapToGrid w:val="0"/>
        <w:spacing w:line="400" w:lineRule="exact"/>
        <w:ind w:right="384" w:rightChars="183"/>
        <w:jc w:val="center"/>
        <w:rPr>
          <w:rFonts w:ascii="宋体" w:hAnsi="宋体" w:cs="宋体"/>
          <w:b/>
          <w:bCs/>
          <w:sz w:val="32"/>
          <w:szCs w:val="32"/>
        </w:rPr>
      </w:pPr>
      <w:r>
        <w:rPr>
          <w:rFonts w:hint="eastAsia" w:ascii="宋体" w:hAnsi="宋体" w:cs="宋体"/>
          <w:b/>
          <w:bCs/>
          <w:sz w:val="32"/>
          <w:szCs w:val="32"/>
        </w:rPr>
        <w:t>一、政府采购合同协议书</w:t>
      </w:r>
    </w:p>
    <w:p w14:paraId="640543B8">
      <w:pPr>
        <w:ind w:firstLine="4200" w:firstLineChars="2000"/>
        <w:rPr>
          <w:rFonts w:ascii="宋体" w:hAnsi="宋体" w:cs="宋体"/>
          <w:szCs w:val="21"/>
        </w:rPr>
      </w:pPr>
    </w:p>
    <w:p w14:paraId="40ED3EA0">
      <w:pPr>
        <w:ind w:firstLine="4200" w:firstLineChars="2000"/>
        <w:rPr>
          <w:rFonts w:ascii="宋体" w:hAnsi="宋体" w:cs="宋体"/>
          <w:szCs w:val="21"/>
        </w:rPr>
      </w:pPr>
    </w:p>
    <w:p w14:paraId="1E22A01C">
      <w:pPr>
        <w:ind w:firstLine="5460" w:firstLineChars="2600"/>
        <w:rPr>
          <w:rFonts w:ascii="宋体" w:hAnsi="宋体" w:cs="宋体"/>
          <w:b/>
          <w:szCs w:val="21"/>
        </w:rPr>
      </w:pPr>
      <w:r>
        <w:rPr>
          <w:rFonts w:hint="eastAsia" w:ascii="宋体" w:hAnsi="宋体" w:cs="宋体"/>
          <w:szCs w:val="21"/>
        </w:rPr>
        <w:t xml:space="preserve"> 采购合同编号：</w:t>
      </w:r>
    </w:p>
    <w:p w14:paraId="29E6A58D">
      <w:pPr>
        <w:adjustRightInd w:val="0"/>
        <w:snapToGrid w:val="0"/>
        <w:spacing w:before="156" w:beforeLines="50" w:line="360" w:lineRule="auto"/>
        <w:jc w:val="center"/>
        <w:rPr>
          <w:rFonts w:ascii="宋体" w:hAnsi="宋体" w:cs="宋体"/>
          <w:b/>
          <w:szCs w:val="21"/>
        </w:rPr>
      </w:pPr>
    </w:p>
    <w:p w14:paraId="2F1DEA58">
      <w:pPr>
        <w:adjustRightInd w:val="0"/>
        <w:snapToGrid w:val="0"/>
        <w:spacing w:line="360" w:lineRule="auto"/>
        <w:rPr>
          <w:rFonts w:ascii="宋体" w:hAnsi="宋体" w:cs="宋体"/>
          <w:szCs w:val="21"/>
        </w:rPr>
      </w:pPr>
      <w:r>
        <w:rPr>
          <w:rFonts w:hint="eastAsia" w:ascii="宋体" w:hAnsi="宋体" w:cs="宋体"/>
          <w:szCs w:val="21"/>
        </w:rPr>
        <w:t>采购人（全称）：（甲方）</w:t>
      </w:r>
    </w:p>
    <w:p w14:paraId="0783F3CD">
      <w:pPr>
        <w:adjustRightInd w:val="0"/>
        <w:snapToGrid w:val="0"/>
        <w:spacing w:line="360" w:lineRule="auto"/>
        <w:rPr>
          <w:rFonts w:ascii="宋体" w:hAnsi="宋体" w:cs="宋体"/>
          <w:szCs w:val="21"/>
        </w:rPr>
      </w:pPr>
      <w:r>
        <w:rPr>
          <w:rFonts w:hint="eastAsia" w:ascii="宋体" w:hAnsi="宋体" w:cs="宋体"/>
          <w:szCs w:val="21"/>
        </w:rPr>
        <w:t>供应商（全称）：（乙方）</w:t>
      </w:r>
    </w:p>
    <w:p w14:paraId="75E55301">
      <w:pPr>
        <w:pStyle w:val="5"/>
        <w:adjustRightInd w:val="0"/>
        <w:snapToGrid w:val="0"/>
        <w:spacing w:line="360" w:lineRule="auto"/>
        <w:rPr>
          <w:rFonts w:ascii="宋体" w:hAnsi="宋体" w:cs="宋体"/>
          <w:szCs w:val="21"/>
        </w:rPr>
      </w:pPr>
    </w:p>
    <w:p w14:paraId="296012FC">
      <w:pPr>
        <w:pStyle w:val="5"/>
        <w:adjustRightInd w:val="0"/>
        <w:snapToGrid w:val="0"/>
        <w:spacing w:line="360" w:lineRule="auto"/>
        <w:ind w:firstLine="562" w:firstLineChars="200"/>
        <w:rPr>
          <w:rFonts w:ascii="宋体" w:hAnsi="宋体" w:cs="宋体"/>
          <w:szCs w:val="21"/>
        </w:rPr>
      </w:pPr>
      <w:r>
        <w:rPr>
          <w:rFonts w:hint="eastAsia" w:ascii="宋体" w:hAnsi="宋体" w:cs="宋体"/>
          <w:szCs w:val="21"/>
        </w:rPr>
        <w:t>为了保护甲、乙双方合法权益，根据《中华人民共和国民法典》</w:t>
      </w:r>
      <w:del w:id="170" w:author="补丽丽:法规处专干审核" w:date="2025-07-03T13:42:27Z">
        <w:r>
          <w:rPr>
            <w:rFonts w:hint="eastAsia" w:ascii="宋体" w:hAnsi="宋体" w:cs="宋体"/>
            <w:szCs w:val="21"/>
          </w:rPr>
          <w:delText>、</w:delText>
        </w:r>
      </w:del>
      <w:r>
        <w:rPr>
          <w:rFonts w:hint="eastAsia" w:ascii="宋体" w:hAnsi="宋体" w:cs="宋体"/>
          <w:szCs w:val="21"/>
        </w:rPr>
        <w:t>《中华人民共和国政府采购法》及其他有关法律、法规、规章，双方签订本合同协议书。</w:t>
      </w:r>
    </w:p>
    <w:p w14:paraId="1A3E9674">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1.项目信息</w:t>
      </w:r>
    </w:p>
    <w:p w14:paraId="5E7D2D48">
      <w:pPr>
        <w:ind w:firstLine="420" w:firstLineChars="200"/>
        <w:rPr>
          <w:rFonts w:ascii="宋体" w:hAnsi="宋体" w:cs="宋体"/>
          <w:szCs w:val="21"/>
        </w:rPr>
      </w:pPr>
      <w:r>
        <w:rPr>
          <w:rFonts w:hint="eastAsia" w:ascii="宋体" w:hAnsi="宋体" w:cs="宋体"/>
          <w:szCs w:val="21"/>
        </w:rPr>
        <w:t>（1）采购项目名称：</w:t>
      </w:r>
    </w:p>
    <w:p w14:paraId="521A63AE">
      <w:pPr>
        <w:ind w:firstLine="420" w:firstLineChars="200"/>
        <w:rPr>
          <w:rFonts w:ascii="宋体" w:hAnsi="宋体" w:cs="宋体"/>
          <w:szCs w:val="21"/>
        </w:rPr>
      </w:pPr>
      <w:r>
        <w:rPr>
          <w:rFonts w:hint="eastAsia" w:ascii="宋体" w:hAnsi="宋体" w:cs="宋体"/>
          <w:szCs w:val="21"/>
        </w:rPr>
        <w:t>（2）采购计划编号：</w:t>
      </w:r>
    </w:p>
    <w:p w14:paraId="685F1D9E">
      <w:pPr>
        <w:adjustRightInd w:val="0"/>
        <w:snapToGrid w:val="0"/>
        <w:spacing w:line="360" w:lineRule="auto"/>
        <w:ind w:firstLine="420" w:firstLineChars="200"/>
        <w:rPr>
          <w:rFonts w:ascii="宋体" w:hAnsi="宋体" w:cs="宋体"/>
          <w:szCs w:val="21"/>
        </w:rPr>
      </w:pPr>
      <w:r>
        <w:rPr>
          <w:rFonts w:hint="eastAsia" w:ascii="宋体" w:hAnsi="宋体" w:cs="宋体"/>
          <w:szCs w:val="21"/>
        </w:rPr>
        <w:t>（3）项目内容：</w:t>
      </w:r>
    </w:p>
    <w:p w14:paraId="42A4E264">
      <w:pPr>
        <w:pStyle w:val="2"/>
        <w:ind w:firstLine="210"/>
        <w:rPr>
          <w:u w:val="single"/>
        </w:rPr>
      </w:pPr>
      <w:r>
        <w:rPr>
          <w:rFonts w:hint="eastAsia" w:ascii="宋体" w:hAnsi="宋体" w:cs="宋体"/>
          <w:szCs w:val="21"/>
        </w:rPr>
        <w:t xml:space="preserve">   </w:t>
      </w:r>
      <w:r>
        <w:rPr>
          <w:rFonts w:hint="eastAsia" w:ascii="宋体" w:hAnsi="宋体" w:cs="宋体"/>
          <w:szCs w:val="21"/>
          <w:u w:val="single"/>
        </w:rPr>
        <w:t xml:space="preserve">                                                                          </w:t>
      </w:r>
    </w:p>
    <w:p w14:paraId="28C1DC9C">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2.权利义务</w:t>
      </w:r>
    </w:p>
    <w:p w14:paraId="1F3752F3">
      <w:pPr>
        <w:adjustRightInd w:val="0"/>
        <w:snapToGrid w:val="0"/>
        <w:spacing w:line="360" w:lineRule="auto"/>
        <w:ind w:firstLine="630" w:firstLineChars="300"/>
        <w:rPr>
          <w:rFonts w:ascii="宋体" w:hAnsi="宋体" w:cs="宋体"/>
          <w:szCs w:val="21"/>
          <w:highlight w:val="none"/>
          <w:rPrChange w:id="171" w:author="SY-WeiChen" w:date="2025-07-07T09:45:52Z">
            <w:rPr>
              <w:rFonts w:ascii="宋体" w:hAnsi="宋体" w:cs="宋体"/>
              <w:szCs w:val="21"/>
            </w:rPr>
          </w:rPrChange>
        </w:rPr>
      </w:pPr>
      <w:r>
        <w:rPr>
          <w:rFonts w:hint="eastAsia" w:ascii="宋体" w:hAnsi="宋体" w:cs="宋体"/>
          <w:szCs w:val="21"/>
        </w:rPr>
        <w:t>2.1乙方进入现场作业，甲方提供必要的协作，包括配合乙方现场调查、收集资料，为乙</w:t>
      </w:r>
      <w:r>
        <w:rPr>
          <w:rFonts w:hint="eastAsia" w:ascii="宋体" w:hAnsi="宋体" w:cs="宋体"/>
          <w:szCs w:val="21"/>
          <w:highlight w:val="none"/>
          <w:rPrChange w:id="172" w:author="SY-WeiChen" w:date="2025-07-07T09:45:52Z">
            <w:rPr>
              <w:rFonts w:hint="eastAsia" w:ascii="宋体" w:hAnsi="宋体" w:cs="宋体"/>
              <w:szCs w:val="21"/>
            </w:rPr>
          </w:rPrChange>
        </w:rPr>
        <w:t>方赴现场工作人员提供必要的工作便利条件。</w:t>
      </w:r>
    </w:p>
    <w:p w14:paraId="4E06BE29">
      <w:pPr>
        <w:adjustRightInd w:val="0"/>
        <w:snapToGrid w:val="0"/>
        <w:spacing w:line="360" w:lineRule="auto"/>
        <w:ind w:firstLine="630" w:firstLineChars="300"/>
        <w:rPr>
          <w:rFonts w:ascii="宋体" w:hAnsi="宋体" w:cs="宋体"/>
          <w:szCs w:val="21"/>
          <w:highlight w:val="none"/>
          <w:rPrChange w:id="173" w:author="SY-WeiChen" w:date="2025-07-07T09:45:52Z">
            <w:rPr>
              <w:rFonts w:ascii="宋体" w:hAnsi="宋体" w:cs="宋体"/>
              <w:szCs w:val="21"/>
            </w:rPr>
          </w:rPrChange>
        </w:rPr>
      </w:pPr>
      <w:r>
        <w:rPr>
          <w:rFonts w:hint="eastAsia" w:ascii="宋体" w:hAnsi="宋体" w:cs="宋体"/>
          <w:szCs w:val="21"/>
          <w:highlight w:val="none"/>
          <w:rPrChange w:id="174" w:author="SY-WeiChen" w:date="2025-07-07T09:45:52Z">
            <w:rPr>
              <w:rFonts w:hint="eastAsia" w:ascii="宋体" w:hAnsi="宋体" w:cs="宋体"/>
              <w:szCs w:val="21"/>
            </w:rPr>
          </w:rPrChange>
        </w:rPr>
        <w:t>2.2乙方</w:t>
      </w:r>
      <w:r>
        <w:rPr>
          <w:rFonts w:hint="eastAsia" w:ascii="宋体" w:hAnsi="宋体" w:cs="宋体"/>
          <w:szCs w:val="21"/>
          <w:highlight w:val="none"/>
          <w:lang w:val="en-US" w:eastAsia="zh-CN"/>
          <w:rPrChange w:id="175" w:author="SY-WeiChen" w:date="2025-07-07T09:45:52Z">
            <w:rPr>
              <w:rFonts w:hint="eastAsia" w:ascii="宋体" w:hAnsi="宋体" w:cs="宋体"/>
              <w:szCs w:val="21"/>
              <w:highlight w:val="yellow"/>
              <w:lang w:val="en-US" w:eastAsia="zh-CN"/>
            </w:rPr>
          </w:rPrChange>
        </w:rPr>
        <w:t>需</w:t>
      </w:r>
      <w:r>
        <w:rPr>
          <w:rFonts w:hint="eastAsia" w:ascii="宋体" w:hAnsi="宋体" w:cs="宋体"/>
          <w:szCs w:val="21"/>
          <w:highlight w:val="none"/>
          <w:rPrChange w:id="176" w:author="SY-WeiChen" w:date="2025-07-07T09:45:52Z">
            <w:rPr>
              <w:rFonts w:hint="eastAsia" w:ascii="宋体" w:hAnsi="宋体" w:cs="宋体"/>
              <w:szCs w:val="21"/>
            </w:rPr>
          </w:rPrChange>
        </w:rPr>
        <w:t>交付项目</w:t>
      </w:r>
      <w:r>
        <w:rPr>
          <w:rFonts w:hint="eastAsia" w:ascii="宋体" w:hAnsi="宋体" w:cs="宋体"/>
          <w:szCs w:val="21"/>
          <w:highlight w:val="none"/>
          <w:lang w:val="en" w:eastAsia="zh-CN"/>
          <w:rPrChange w:id="177" w:author="SY-WeiChen" w:date="2025-07-07T09:45:52Z">
            <w:rPr>
              <w:rFonts w:hint="eastAsia" w:ascii="宋体" w:hAnsi="宋体" w:cs="宋体"/>
              <w:szCs w:val="21"/>
              <w:highlight w:val="yellow"/>
              <w:lang w:val="en" w:eastAsia="zh-CN"/>
            </w:rPr>
          </w:rPrChange>
        </w:rPr>
        <w:t>《</w:t>
      </w:r>
      <w:r>
        <w:rPr>
          <w:rFonts w:hint="eastAsia" w:ascii="宋体" w:hAnsi="宋体" w:cs="宋体"/>
          <w:szCs w:val="21"/>
          <w:highlight w:val="none"/>
          <w:lang w:val="en-US" w:eastAsia="zh-CN"/>
          <w:rPrChange w:id="178" w:author="SY-WeiChen" w:date="2025-07-07T09:45:52Z">
            <w:rPr>
              <w:rFonts w:hint="eastAsia" w:ascii="宋体" w:hAnsi="宋体" w:cs="宋体"/>
              <w:szCs w:val="21"/>
              <w:highlight w:val="yellow"/>
              <w:lang w:val="en-US" w:eastAsia="zh-CN"/>
            </w:rPr>
          </w:rPrChange>
        </w:rPr>
        <w:t>漏洞扫描报告</w:t>
      </w:r>
      <w:r>
        <w:rPr>
          <w:rFonts w:hint="eastAsia" w:ascii="宋体" w:hAnsi="宋体" w:cs="宋体"/>
          <w:szCs w:val="21"/>
          <w:highlight w:val="none"/>
          <w:lang w:val="en" w:eastAsia="zh-CN"/>
          <w:rPrChange w:id="179" w:author="SY-WeiChen" w:date="2025-07-07T09:45:52Z">
            <w:rPr>
              <w:rFonts w:hint="eastAsia" w:ascii="宋体" w:hAnsi="宋体" w:cs="宋体"/>
              <w:szCs w:val="21"/>
              <w:highlight w:val="yellow"/>
              <w:lang w:val="en" w:eastAsia="zh-CN"/>
            </w:rPr>
          </w:rPrChange>
        </w:rPr>
        <w:t>》、</w:t>
      </w:r>
      <w:r>
        <w:rPr>
          <w:rFonts w:hint="eastAsia" w:ascii="宋体" w:hAnsi="宋体" w:cs="宋体"/>
          <w:szCs w:val="21"/>
          <w:highlight w:val="none"/>
          <w:lang w:val="en-US" w:eastAsia="zh-CN"/>
          <w:rPrChange w:id="180" w:author="SY-WeiChen" w:date="2025-07-07T09:45:52Z">
            <w:rPr>
              <w:rFonts w:hint="eastAsia" w:ascii="宋体" w:hAnsi="宋体" w:cs="宋体"/>
              <w:szCs w:val="21"/>
              <w:highlight w:val="yellow"/>
              <w:lang w:val="en-US" w:eastAsia="zh-CN"/>
            </w:rPr>
          </w:rPrChange>
        </w:rPr>
        <w:t>《安全评估报告》、《安全巡检报告》等比选文件采购需求所提及的服务交付物</w:t>
      </w:r>
      <w:r>
        <w:rPr>
          <w:rFonts w:hint="eastAsia" w:ascii="宋体" w:hAnsi="宋体" w:cs="宋体"/>
          <w:szCs w:val="21"/>
          <w:highlight w:val="none"/>
          <w:rPrChange w:id="181" w:author="SY-WeiChen" w:date="2025-07-07T09:45:52Z">
            <w:rPr>
              <w:rFonts w:hint="eastAsia" w:ascii="宋体" w:hAnsi="宋体" w:cs="宋体"/>
              <w:szCs w:val="21"/>
            </w:rPr>
          </w:rPrChange>
        </w:rPr>
        <w:t>。</w:t>
      </w:r>
    </w:p>
    <w:p w14:paraId="5851092B">
      <w:pPr>
        <w:adjustRightInd w:val="0"/>
        <w:snapToGrid w:val="0"/>
        <w:spacing w:line="360" w:lineRule="auto"/>
        <w:ind w:firstLine="630" w:firstLineChars="300"/>
        <w:rPr>
          <w:rFonts w:ascii="宋体" w:hAnsi="宋体" w:cs="宋体"/>
          <w:szCs w:val="21"/>
          <w:highlight w:val="none"/>
          <w:rPrChange w:id="182" w:author="SY-WeiChen" w:date="2025-07-07T09:45:52Z">
            <w:rPr>
              <w:rFonts w:ascii="宋体" w:hAnsi="宋体" w:cs="宋体"/>
              <w:szCs w:val="21"/>
            </w:rPr>
          </w:rPrChange>
        </w:rPr>
      </w:pPr>
      <w:r>
        <w:rPr>
          <w:rFonts w:hint="eastAsia" w:ascii="宋体" w:hAnsi="宋体" w:cs="宋体"/>
          <w:szCs w:val="21"/>
          <w:highlight w:val="none"/>
          <w:rPrChange w:id="183" w:author="SY-WeiChen" w:date="2025-07-07T09:45:52Z">
            <w:rPr>
              <w:rFonts w:hint="eastAsia" w:ascii="宋体" w:hAnsi="宋体" w:cs="宋体"/>
              <w:szCs w:val="21"/>
            </w:rPr>
          </w:rPrChange>
        </w:rPr>
        <w:t>2.3双方应派专人负责项目</w:t>
      </w:r>
      <w:r>
        <w:rPr>
          <w:rFonts w:hint="eastAsia" w:ascii="宋体" w:hAnsi="宋体" w:cs="宋体"/>
          <w:szCs w:val="21"/>
          <w:highlight w:val="none"/>
          <w:lang w:val="en-US" w:eastAsia="zh-CN"/>
          <w:rPrChange w:id="184" w:author="SY-WeiChen" w:date="2025-07-07T09:45:52Z">
            <w:rPr>
              <w:rFonts w:hint="eastAsia" w:ascii="宋体" w:hAnsi="宋体" w:cs="宋体"/>
              <w:szCs w:val="21"/>
              <w:highlight w:val="yellow"/>
              <w:lang w:val="en-US" w:eastAsia="zh-CN"/>
            </w:rPr>
          </w:rPrChange>
        </w:rPr>
        <w:t>包含的工作内容，并及时沟通处理运维过程中出现的问题</w:t>
      </w:r>
      <w:r>
        <w:rPr>
          <w:rFonts w:hint="eastAsia" w:ascii="宋体" w:hAnsi="宋体" w:cs="宋体"/>
          <w:szCs w:val="21"/>
          <w:highlight w:val="none"/>
          <w:rPrChange w:id="185" w:author="SY-WeiChen" w:date="2025-07-07T09:45:52Z">
            <w:rPr>
              <w:rFonts w:hint="eastAsia" w:ascii="宋体" w:hAnsi="宋体" w:cs="宋体"/>
              <w:szCs w:val="21"/>
            </w:rPr>
          </w:rPrChange>
        </w:rPr>
        <w:t>。</w:t>
      </w:r>
    </w:p>
    <w:p w14:paraId="3C5F52E4">
      <w:pPr>
        <w:adjustRightInd w:val="0"/>
        <w:snapToGrid w:val="0"/>
        <w:spacing w:line="360" w:lineRule="auto"/>
        <w:ind w:firstLine="630" w:firstLineChars="300"/>
        <w:rPr>
          <w:rFonts w:ascii="宋体" w:hAnsi="宋体" w:cs="宋体"/>
          <w:szCs w:val="21"/>
          <w:highlight w:val="none"/>
          <w:rPrChange w:id="186" w:author="SY-WeiChen" w:date="2025-07-07T09:45:52Z">
            <w:rPr>
              <w:rFonts w:ascii="宋体" w:hAnsi="宋体" w:cs="宋体"/>
              <w:szCs w:val="21"/>
            </w:rPr>
          </w:rPrChange>
        </w:rPr>
      </w:pPr>
      <w:r>
        <w:rPr>
          <w:rFonts w:hint="eastAsia" w:ascii="宋体" w:hAnsi="宋体" w:cs="宋体"/>
          <w:szCs w:val="21"/>
          <w:highlight w:val="none"/>
          <w:rPrChange w:id="187" w:author="SY-WeiChen" w:date="2025-07-07T09:45:52Z">
            <w:rPr>
              <w:rFonts w:hint="eastAsia" w:ascii="宋体" w:hAnsi="宋体" w:cs="宋体"/>
              <w:szCs w:val="21"/>
            </w:rPr>
          </w:rPrChange>
        </w:rPr>
        <w:t>2.4乙方应根据</w:t>
      </w:r>
      <w:r>
        <w:rPr>
          <w:rFonts w:hint="eastAsia" w:ascii="宋体" w:hAnsi="宋体" w:cs="宋体"/>
          <w:szCs w:val="21"/>
          <w:highlight w:val="none"/>
          <w:lang w:val="en-US" w:eastAsia="zh-CN"/>
          <w:rPrChange w:id="188" w:author="SY-WeiChen" w:date="2025-07-07T09:45:52Z">
            <w:rPr>
              <w:rFonts w:hint="eastAsia" w:ascii="宋体" w:hAnsi="宋体" w:cs="宋体"/>
              <w:szCs w:val="21"/>
              <w:highlight w:val="yellow"/>
              <w:lang w:val="en-US" w:eastAsia="zh-CN"/>
            </w:rPr>
          </w:rPrChange>
        </w:rPr>
        <w:t>比选文件要求</w:t>
      </w:r>
      <w:r>
        <w:rPr>
          <w:rFonts w:hint="eastAsia" w:ascii="宋体" w:hAnsi="宋体" w:cs="宋体"/>
          <w:szCs w:val="21"/>
          <w:highlight w:val="none"/>
          <w:rPrChange w:id="189" w:author="SY-WeiChen" w:date="2025-07-07T09:45:52Z">
            <w:rPr>
              <w:rFonts w:hint="eastAsia" w:ascii="宋体" w:hAnsi="宋体" w:cs="宋体"/>
              <w:szCs w:val="21"/>
            </w:rPr>
          </w:rPrChange>
        </w:rPr>
        <w:t>和合同约定完成并交付项目</w:t>
      </w:r>
      <w:r>
        <w:rPr>
          <w:rFonts w:hint="eastAsia" w:ascii="宋体" w:hAnsi="宋体" w:cs="宋体"/>
          <w:szCs w:val="21"/>
          <w:highlight w:val="none"/>
          <w:lang w:val="en-US" w:eastAsia="zh-CN"/>
          <w:rPrChange w:id="190" w:author="SY-WeiChen" w:date="2025-07-07T09:45:52Z">
            <w:rPr>
              <w:rFonts w:hint="eastAsia" w:ascii="宋体" w:hAnsi="宋体" w:cs="宋体"/>
              <w:szCs w:val="21"/>
              <w:highlight w:val="yellow"/>
              <w:lang w:val="en-US" w:eastAsia="zh-CN"/>
            </w:rPr>
          </w:rPrChange>
        </w:rPr>
        <w:t>要求的</w:t>
      </w:r>
      <w:r>
        <w:rPr>
          <w:rFonts w:hint="eastAsia" w:ascii="宋体" w:hAnsi="宋体" w:cs="宋体"/>
          <w:szCs w:val="21"/>
          <w:highlight w:val="none"/>
          <w:lang w:val="en"/>
          <w:rPrChange w:id="191" w:author="SY-WeiChen" w:date="2025-07-07T09:45:52Z">
            <w:rPr>
              <w:rFonts w:hint="eastAsia" w:ascii="宋体" w:hAnsi="宋体" w:cs="宋体"/>
              <w:szCs w:val="21"/>
              <w:lang w:val="en"/>
            </w:rPr>
          </w:rPrChange>
        </w:rPr>
        <w:t>报告</w:t>
      </w:r>
      <w:r>
        <w:rPr>
          <w:rFonts w:hint="eastAsia" w:ascii="宋体" w:hAnsi="宋体" w:cs="宋体"/>
          <w:szCs w:val="21"/>
          <w:highlight w:val="none"/>
          <w:rPrChange w:id="192" w:author="SY-WeiChen" w:date="2025-07-07T09:45:52Z">
            <w:rPr>
              <w:rFonts w:hint="eastAsia" w:ascii="宋体" w:hAnsi="宋体" w:cs="宋体"/>
              <w:szCs w:val="21"/>
            </w:rPr>
          </w:rPrChange>
        </w:rPr>
        <w:t>。</w:t>
      </w:r>
    </w:p>
    <w:p w14:paraId="4900236B">
      <w:pPr>
        <w:adjustRightInd w:val="0"/>
        <w:snapToGrid w:val="0"/>
        <w:spacing w:line="360" w:lineRule="auto"/>
        <w:ind w:firstLine="630" w:firstLineChars="300"/>
        <w:rPr>
          <w:rFonts w:ascii="宋体" w:hAnsi="宋体" w:cs="宋体"/>
          <w:b/>
          <w:szCs w:val="21"/>
          <w:highlight w:val="none"/>
          <w:rPrChange w:id="193" w:author="SY-WeiChen" w:date="2025-07-07T09:45:52Z">
            <w:rPr>
              <w:rFonts w:ascii="宋体" w:hAnsi="宋体" w:cs="宋体"/>
              <w:b/>
              <w:szCs w:val="21"/>
            </w:rPr>
          </w:rPrChange>
        </w:rPr>
      </w:pPr>
      <w:r>
        <w:rPr>
          <w:rFonts w:hint="eastAsia" w:ascii="宋体" w:hAnsi="宋体" w:cs="宋体"/>
          <w:szCs w:val="21"/>
          <w:highlight w:val="none"/>
          <w:rPrChange w:id="194" w:author="SY-WeiChen" w:date="2025-07-07T09:45:52Z">
            <w:rPr>
              <w:rFonts w:hint="eastAsia" w:ascii="宋体" w:hAnsi="宋体" w:cs="宋体"/>
              <w:szCs w:val="21"/>
            </w:rPr>
          </w:rPrChange>
        </w:rPr>
        <w:t>2.5乙方应根据甲方的审查意见，</w:t>
      </w:r>
      <w:r>
        <w:rPr>
          <w:rFonts w:hint="eastAsia" w:ascii="宋体" w:hAnsi="宋体" w:cs="宋体"/>
          <w:szCs w:val="21"/>
          <w:highlight w:val="none"/>
          <w:lang w:val="en-US" w:eastAsia="zh-CN"/>
          <w:rPrChange w:id="195" w:author="SY-WeiChen" w:date="2025-07-07T09:45:52Z">
            <w:rPr>
              <w:rFonts w:hint="eastAsia" w:ascii="宋体" w:hAnsi="宋体" w:cs="宋体"/>
              <w:szCs w:val="21"/>
              <w:highlight w:val="yellow"/>
              <w:lang w:val="en-US" w:eastAsia="zh-CN"/>
            </w:rPr>
          </w:rPrChange>
        </w:rPr>
        <w:t>对交付报告</w:t>
      </w:r>
      <w:r>
        <w:rPr>
          <w:rFonts w:hint="eastAsia" w:ascii="宋体" w:hAnsi="宋体" w:cs="宋体"/>
          <w:szCs w:val="21"/>
          <w:highlight w:val="none"/>
          <w:rPrChange w:id="196" w:author="SY-WeiChen" w:date="2025-07-07T09:45:52Z">
            <w:rPr>
              <w:rFonts w:hint="eastAsia" w:ascii="宋体" w:hAnsi="宋体" w:cs="宋体"/>
              <w:szCs w:val="21"/>
            </w:rPr>
          </w:rPrChange>
        </w:rPr>
        <w:t>做</w:t>
      </w:r>
      <w:r>
        <w:rPr>
          <w:rFonts w:hint="eastAsia" w:ascii="宋体" w:hAnsi="宋体" w:cs="宋体"/>
          <w:szCs w:val="21"/>
          <w:highlight w:val="none"/>
          <w:lang w:val="en-US" w:eastAsia="zh-CN"/>
          <w:rPrChange w:id="197" w:author="SY-WeiChen" w:date="2025-07-07T09:45:52Z">
            <w:rPr>
              <w:rFonts w:hint="eastAsia" w:ascii="宋体" w:hAnsi="宋体" w:cs="宋体"/>
              <w:szCs w:val="21"/>
              <w:highlight w:val="yellow"/>
              <w:lang w:val="en-US" w:eastAsia="zh-CN"/>
            </w:rPr>
          </w:rPrChange>
        </w:rPr>
        <w:t>出</w:t>
      </w:r>
      <w:r>
        <w:rPr>
          <w:rFonts w:hint="eastAsia" w:ascii="宋体" w:hAnsi="宋体" w:cs="宋体"/>
          <w:szCs w:val="21"/>
          <w:highlight w:val="none"/>
          <w:rPrChange w:id="198" w:author="SY-WeiChen" w:date="2025-07-07T09:45:52Z">
            <w:rPr>
              <w:rFonts w:hint="eastAsia" w:ascii="宋体" w:hAnsi="宋体" w:cs="宋体"/>
              <w:szCs w:val="21"/>
            </w:rPr>
          </w:rPrChange>
        </w:rPr>
        <w:t>相应地修改、补充调整。</w:t>
      </w:r>
    </w:p>
    <w:p w14:paraId="7BDE4D84">
      <w:pPr>
        <w:adjustRightInd w:val="0"/>
        <w:snapToGrid w:val="0"/>
        <w:spacing w:line="360" w:lineRule="auto"/>
        <w:ind w:firstLine="413" w:firstLineChars="196"/>
        <w:rPr>
          <w:rFonts w:ascii="宋体" w:hAnsi="宋体" w:cs="宋体"/>
          <w:b/>
          <w:szCs w:val="21"/>
        </w:rPr>
      </w:pPr>
      <w:r>
        <w:rPr>
          <w:rFonts w:hint="eastAsia" w:ascii="宋体" w:hAnsi="宋体" w:cs="宋体"/>
          <w:b/>
          <w:szCs w:val="21"/>
        </w:rPr>
        <w:t>3.合同金额</w:t>
      </w:r>
    </w:p>
    <w:p w14:paraId="7FF3B82E">
      <w:pPr>
        <w:adjustRightInd w:val="0"/>
        <w:snapToGrid w:val="0"/>
        <w:spacing w:line="360" w:lineRule="auto"/>
        <w:ind w:firstLine="420" w:firstLineChars="200"/>
        <w:rPr>
          <w:rFonts w:ascii="宋体" w:hAnsi="宋体" w:cs="宋体"/>
          <w:szCs w:val="21"/>
        </w:rPr>
      </w:pPr>
      <w:r>
        <w:rPr>
          <w:rFonts w:hint="eastAsia" w:ascii="宋体" w:hAnsi="宋体" w:cs="宋体"/>
          <w:szCs w:val="21"/>
        </w:rPr>
        <w:t>（1）合同金额小写：</w:t>
      </w:r>
    </w:p>
    <w:p w14:paraId="71283CE7">
      <w:pPr>
        <w:adjustRightInd w:val="0"/>
        <w:snapToGrid w:val="0"/>
        <w:spacing w:line="360" w:lineRule="auto"/>
        <w:ind w:firstLine="1260" w:firstLineChars="600"/>
        <w:rPr>
          <w:rFonts w:ascii="宋体" w:hAnsi="宋体" w:cs="宋体"/>
          <w:b/>
          <w:szCs w:val="21"/>
        </w:rPr>
      </w:pPr>
      <w:r>
        <w:rPr>
          <w:rFonts w:hint="eastAsia" w:ascii="宋体" w:hAnsi="宋体" w:cs="宋体"/>
          <w:szCs w:val="21"/>
        </w:rPr>
        <w:t>大写：</w:t>
      </w:r>
    </w:p>
    <w:p w14:paraId="58E74C79">
      <w:pPr>
        <w:adjustRightInd w:val="0"/>
        <w:snapToGrid w:val="0"/>
        <w:spacing w:line="360" w:lineRule="auto"/>
        <w:ind w:firstLine="420" w:firstLineChars="200"/>
        <w:rPr>
          <w:rFonts w:ascii="宋体" w:hAnsi="宋体" w:cs="宋体"/>
          <w:szCs w:val="21"/>
        </w:rPr>
      </w:pPr>
      <w:r>
        <w:rPr>
          <w:rFonts w:hint="eastAsia" w:ascii="宋体" w:hAnsi="宋体" w:cs="宋体"/>
          <w:szCs w:val="21"/>
        </w:rPr>
        <w:t>（2）具体标的见附件。</w:t>
      </w:r>
    </w:p>
    <w:p w14:paraId="0FD9773F">
      <w:pPr>
        <w:adjustRightInd w:val="0"/>
        <w:snapToGrid w:val="0"/>
        <w:spacing w:line="360" w:lineRule="auto"/>
        <w:ind w:firstLine="420" w:firstLineChars="200"/>
        <w:rPr>
          <w:rFonts w:ascii="宋体" w:hAnsi="宋体" w:cs="宋体"/>
          <w:szCs w:val="21"/>
        </w:rPr>
      </w:pPr>
      <w:r>
        <w:rPr>
          <w:rFonts w:hint="eastAsia" w:ascii="宋体" w:hAnsi="宋体" w:cs="宋体"/>
          <w:szCs w:val="21"/>
        </w:rPr>
        <w:t xml:space="preserve">（3）合同价格形式： </w:t>
      </w:r>
      <w:ins w:id="199" w:author="补丽丽:法规处专干审核" w:date="2025-07-03T13:42:43Z">
        <w:r>
          <w:rPr>
            <w:rFonts w:hint="default" w:ascii="宋体" w:hAnsi="宋体" w:cs="宋体"/>
            <w:szCs w:val="21"/>
            <w:lang w:val="en"/>
          </w:rPr>
          <w:t xml:space="preserve">     </w:t>
        </w:r>
      </w:ins>
      <w:ins w:id="200" w:author="补丽丽:法规处专干审核" w:date="2025-07-03T13:42:44Z">
        <w:r>
          <w:rPr>
            <w:rFonts w:hint="default" w:ascii="宋体" w:hAnsi="宋体" w:cs="宋体"/>
            <w:szCs w:val="21"/>
            <w:lang w:val="en"/>
          </w:rPr>
          <w:t xml:space="preserve">                   </w:t>
        </w:r>
      </w:ins>
      <w:ins w:id="201" w:author="补丽丽:法规处专干审核" w:date="2025-07-03T13:42:45Z">
        <w:r>
          <w:rPr>
            <w:rFonts w:hint="default" w:ascii="宋体" w:hAnsi="宋体" w:cs="宋体"/>
            <w:szCs w:val="21"/>
            <w:lang w:val="en"/>
          </w:rPr>
          <w:t xml:space="preserve">              </w:t>
        </w:r>
      </w:ins>
      <w:ins w:id="202" w:author="补丽丽:法规处专干审核" w:date="2025-07-03T13:42:46Z">
        <w:r>
          <w:rPr>
            <w:rFonts w:hint="default" w:ascii="宋体" w:hAnsi="宋体" w:cs="宋体"/>
            <w:szCs w:val="21"/>
            <w:lang w:val="en"/>
          </w:rPr>
          <w:t xml:space="preserve">                  </w:t>
        </w:r>
      </w:ins>
      <w:r>
        <w:rPr>
          <w:rFonts w:hint="eastAsia" w:ascii="宋体" w:hAnsi="宋体" w:cs="宋体"/>
          <w:szCs w:val="21"/>
        </w:rPr>
        <w:t>。</w:t>
      </w:r>
    </w:p>
    <w:p w14:paraId="56F0BCC9">
      <w:pPr>
        <w:adjustRightInd w:val="0"/>
        <w:snapToGrid w:val="0"/>
        <w:spacing w:line="360" w:lineRule="auto"/>
        <w:ind w:firstLine="422" w:firstLineChars="200"/>
        <w:rPr>
          <w:rFonts w:ascii="宋体" w:hAnsi="宋体" w:cs="宋体"/>
          <w:szCs w:val="21"/>
          <w:u w:val="single"/>
        </w:rPr>
      </w:pPr>
      <w:r>
        <w:rPr>
          <w:rFonts w:hint="eastAsia" w:ascii="宋体" w:hAnsi="宋体" w:cs="宋体"/>
          <w:b/>
          <w:szCs w:val="21"/>
        </w:rPr>
        <w:t>4.履行合同的期限、地点及方式</w:t>
      </w:r>
    </w:p>
    <w:p w14:paraId="4DF55CA4">
      <w:pPr>
        <w:adjustRightInd w:val="0"/>
        <w:snapToGrid w:val="0"/>
        <w:spacing w:line="360" w:lineRule="auto"/>
        <w:ind w:firstLine="630" w:firstLineChars="300"/>
        <w:rPr>
          <w:rFonts w:ascii="宋体" w:hAnsi="宋体" w:cs="宋体"/>
          <w:szCs w:val="21"/>
        </w:rPr>
      </w:pPr>
      <w:r>
        <w:rPr>
          <w:rFonts w:hint="eastAsia" w:ascii="宋体" w:hAnsi="宋体" w:cs="宋体"/>
          <w:szCs w:val="21"/>
        </w:rPr>
        <w:t>起始日期：</w:t>
      </w:r>
      <w:ins w:id="203" w:author="补丽丽:法规处专干审核" w:date="2025-07-03T13:42:59Z">
        <w:r>
          <w:rPr>
            <w:rFonts w:hint="default" w:ascii="宋体" w:hAnsi="宋体" w:cs="宋体"/>
            <w:szCs w:val="21"/>
            <w:lang w:val="en"/>
          </w:rPr>
          <w:t xml:space="preserve">  </w:t>
        </w:r>
      </w:ins>
      <w:r>
        <w:rPr>
          <w:rFonts w:hint="eastAsia" w:ascii="宋体" w:hAnsi="宋体" w:cs="宋体"/>
          <w:szCs w:val="21"/>
        </w:rPr>
        <w:t>年</w:t>
      </w:r>
      <w:ins w:id="204" w:author="补丽丽:法规处专干审核" w:date="2025-07-03T13:43:00Z">
        <w:r>
          <w:rPr>
            <w:rFonts w:hint="default" w:ascii="宋体" w:hAnsi="宋体" w:cs="宋体"/>
            <w:szCs w:val="21"/>
            <w:lang w:val="en"/>
          </w:rPr>
          <w:t xml:space="preserve">   </w:t>
        </w:r>
      </w:ins>
      <w:r>
        <w:rPr>
          <w:rFonts w:hint="eastAsia" w:ascii="宋体" w:hAnsi="宋体" w:cs="宋体"/>
          <w:szCs w:val="21"/>
        </w:rPr>
        <w:t>月</w:t>
      </w:r>
      <w:ins w:id="205" w:author="补丽丽:法规处专干审核" w:date="2025-07-03T13:43:01Z">
        <w:r>
          <w:rPr>
            <w:rFonts w:hint="default" w:ascii="宋体" w:hAnsi="宋体" w:cs="宋体"/>
            <w:szCs w:val="21"/>
            <w:lang w:val="en"/>
          </w:rPr>
          <w:t xml:space="preserve">   </w:t>
        </w:r>
      </w:ins>
      <w:r>
        <w:rPr>
          <w:rFonts w:hint="eastAsia" w:ascii="宋体" w:hAnsi="宋体" w:cs="宋体"/>
          <w:szCs w:val="21"/>
        </w:rPr>
        <w:t>日，完成日期：</w:t>
      </w:r>
      <w:ins w:id="206" w:author="补丽丽:法规处专干审核" w:date="2025-07-03T13:43:02Z">
        <w:r>
          <w:rPr>
            <w:rFonts w:hint="default" w:ascii="宋体" w:hAnsi="宋体" w:cs="宋体"/>
            <w:szCs w:val="21"/>
            <w:lang w:val="en"/>
          </w:rPr>
          <w:t xml:space="preserve">   </w:t>
        </w:r>
      </w:ins>
      <w:r>
        <w:rPr>
          <w:rFonts w:hint="eastAsia" w:ascii="宋体" w:hAnsi="宋体" w:cs="宋体"/>
          <w:szCs w:val="21"/>
        </w:rPr>
        <w:t>年</w:t>
      </w:r>
      <w:ins w:id="207" w:author="补丽丽:法规处专干审核" w:date="2025-07-03T13:43:03Z">
        <w:r>
          <w:rPr>
            <w:rFonts w:hint="default" w:ascii="宋体" w:hAnsi="宋体" w:cs="宋体"/>
            <w:szCs w:val="21"/>
            <w:lang w:val="en"/>
          </w:rPr>
          <w:t xml:space="preserve">    </w:t>
        </w:r>
      </w:ins>
      <w:r>
        <w:rPr>
          <w:rFonts w:hint="eastAsia" w:ascii="宋体" w:hAnsi="宋体" w:cs="宋体"/>
          <w:szCs w:val="21"/>
        </w:rPr>
        <w:t>月</w:t>
      </w:r>
      <w:ins w:id="208" w:author="补丽丽:法规处专干审核" w:date="2025-07-03T13:43:05Z">
        <w:r>
          <w:rPr>
            <w:rFonts w:hint="default" w:ascii="宋体" w:hAnsi="宋体" w:cs="宋体"/>
            <w:szCs w:val="21"/>
            <w:lang w:val="en"/>
          </w:rPr>
          <w:t xml:space="preserve">   </w:t>
        </w:r>
      </w:ins>
      <w:r>
        <w:rPr>
          <w:rFonts w:hint="eastAsia" w:ascii="宋体" w:hAnsi="宋体" w:cs="宋体"/>
          <w:szCs w:val="21"/>
        </w:rPr>
        <w:t>日。总日历天数：天。</w:t>
      </w:r>
    </w:p>
    <w:p w14:paraId="1636BDA1">
      <w:pPr>
        <w:adjustRightInd w:val="0"/>
        <w:snapToGrid w:val="0"/>
        <w:spacing w:line="360" w:lineRule="auto"/>
        <w:ind w:firstLine="630" w:firstLineChars="300"/>
        <w:rPr>
          <w:rFonts w:ascii="宋体" w:hAnsi="宋体" w:cs="宋体"/>
          <w:szCs w:val="21"/>
          <w:u w:val="single"/>
        </w:rPr>
      </w:pPr>
      <w:r>
        <w:rPr>
          <w:rFonts w:hint="eastAsia" w:ascii="宋体" w:hAnsi="宋体" w:cs="宋体"/>
          <w:szCs w:val="21"/>
        </w:rPr>
        <w:t>地点</w:t>
      </w:r>
      <w:r>
        <w:rPr>
          <w:rFonts w:hint="eastAsia" w:ascii="宋体" w:hAnsi="宋体" w:cs="宋体"/>
          <w:b/>
          <w:szCs w:val="21"/>
        </w:rPr>
        <w:t>：</w:t>
      </w:r>
    </w:p>
    <w:p w14:paraId="02500573">
      <w:pPr>
        <w:adjustRightInd w:val="0"/>
        <w:snapToGrid w:val="0"/>
        <w:spacing w:line="360" w:lineRule="auto"/>
        <w:ind w:firstLine="630" w:firstLineChars="300"/>
        <w:rPr>
          <w:rFonts w:ascii="宋体" w:hAnsi="宋体" w:cs="宋体"/>
          <w:szCs w:val="21"/>
        </w:rPr>
      </w:pPr>
      <w:r>
        <w:rPr>
          <w:rFonts w:hint="eastAsia" w:ascii="宋体" w:hAnsi="宋体" w:cs="宋体"/>
          <w:szCs w:val="21"/>
        </w:rPr>
        <w:t>方式：</w:t>
      </w:r>
    </w:p>
    <w:p w14:paraId="241203FD">
      <w:pPr>
        <w:adjustRightInd w:val="0"/>
        <w:snapToGrid w:val="0"/>
        <w:spacing w:line="360" w:lineRule="auto"/>
        <w:ind w:firstLine="422" w:firstLineChars="200"/>
        <w:rPr>
          <w:ins w:id="209" w:author="补丽丽:法规处专干审核" w:date="2025-07-03T13:43:13Z"/>
          <w:rFonts w:hint="eastAsia" w:ascii="宋体" w:hAnsi="宋体" w:cs="宋体"/>
          <w:b/>
          <w:szCs w:val="21"/>
        </w:rPr>
      </w:pPr>
      <w:r>
        <w:rPr>
          <w:rFonts w:hint="eastAsia" w:ascii="宋体" w:hAnsi="宋体" w:cs="宋体"/>
          <w:b/>
          <w:szCs w:val="21"/>
        </w:rPr>
        <w:t>5.付款</w:t>
      </w:r>
      <w:ins w:id="210" w:author="补丽丽:法规处专干审核" w:date="2025-07-03T13:44:30Z">
        <w:del w:id="211" w:author="TangCN" w:date="2025-07-03T14:43:38Z">
          <w:r>
            <w:rPr>
              <w:rFonts w:hint="default" w:ascii="宋体" w:hAnsi="宋体" w:cs="宋体"/>
              <w:b/>
              <w:szCs w:val="21"/>
              <w:lang w:val="en"/>
            </w:rPr>
            <w:delText>(</w:delText>
          </w:r>
        </w:del>
      </w:ins>
      <w:ins w:id="212" w:author="补丽丽:法规处专干审核" w:date="2025-07-03T13:44:35Z">
        <w:del w:id="213" w:author="TangCN" w:date="2025-07-03T14:43:38Z">
          <w:r>
            <w:rPr>
              <w:rFonts w:hint="eastAsia" w:ascii="宋体" w:hAnsi="宋体" w:cs="宋体"/>
              <w:b/>
              <w:szCs w:val="21"/>
              <w:lang w:val="en" w:eastAsia="zh-CN"/>
            </w:rPr>
            <w:delText>建议</w:delText>
          </w:r>
        </w:del>
      </w:ins>
      <w:ins w:id="214" w:author="补丽丽:法规处专干审核" w:date="2025-07-03T13:44:36Z">
        <w:del w:id="215" w:author="TangCN" w:date="2025-07-03T14:43:38Z">
          <w:r>
            <w:rPr>
              <w:rFonts w:hint="eastAsia" w:ascii="宋体" w:hAnsi="宋体" w:cs="宋体"/>
              <w:b/>
              <w:szCs w:val="21"/>
              <w:lang w:val="en" w:eastAsia="zh-CN"/>
            </w:rPr>
            <w:delText>对</w:delText>
          </w:r>
        </w:del>
      </w:ins>
      <w:ins w:id="216" w:author="补丽丽:法规处专干审核" w:date="2025-07-03T13:44:37Z">
        <w:del w:id="217" w:author="TangCN" w:date="2025-07-03T14:43:38Z">
          <w:r>
            <w:rPr>
              <w:rFonts w:hint="eastAsia" w:ascii="宋体" w:hAnsi="宋体" w:cs="宋体"/>
              <w:b/>
              <w:szCs w:val="21"/>
              <w:lang w:val="en" w:eastAsia="zh-CN"/>
            </w:rPr>
            <w:delText>付</w:delText>
          </w:r>
        </w:del>
      </w:ins>
      <w:ins w:id="218" w:author="补丽丽:法规处专干审核" w:date="2025-07-03T13:44:38Z">
        <w:del w:id="219" w:author="TangCN" w:date="2025-07-03T14:43:38Z">
          <w:r>
            <w:rPr>
              <w:rFonts w:hint="eastAsia" w:ascii="宋体" w:hAnsi="宋体" w:cs="宋体"/>
              <w:b/>
              <w:szCs w:val="21"/>
              <w:lang w:val="en" w:eastAsia="zh-CN"/>
            </w:rPr>
            <w:delText>款</w:delText>
          </w:r>
        </w:del>
      </w:ins>
      <w:ins w:id="220" w:author="补丽丽:法规处专干审核" w:date="2025-07-03T13:44:39Z">
        <w:del w:id="221" w:author="TangCN" w:date="2025-07-03T14:43:38Z">
          <w:r>
            <w:rPr>
              <w:rFonts w:hint="eastAsia" w:ascii="宋体" w:hAnsi="宋体" w:cs="宋体"/>
              <w:b/>
              <w:szCs w:val="21"/>
              <w:lang w:val="en" w:eastAsia="zh-CN"/>
            </w:rPr>
            <w:delText>条</w:delText>
          </w:r>
        </w:del>
      </w:ins>
      <w:ins w:id="222" w:author="补丽丽:法规处专干审核" w:date="2025-07-03T13:44:40Z">
        <w:del w:id="223" w:author="TangCN" w:date="2025-07-03T14:43:38Z">
          <w:r>
            <w:rPr>
              <w:rFonts w:hint="eastAsia" w:ascii="宋体" w:hAnsi="宋体" w:cs="宋体"/>
              <w:b/>
              <w:szCs w:val="21"/>
              <w:lang w:val="en" w:eastAsia="zh-CN"/>
            </w:rPr>
            <w:delText>款</w:delText>
          </w:r>
        </w:del>
      </w:ins>
      <w:ins w:id="224" w:author="补丽丽:法规处专干审核" w:date="2025-07-03T13:44:41Z">
        <w:del w:id="225" w:author="TangCN" w:date="2025-07-03T14:43:38Z">
          <w:r>
            <w:rPr>
              <w:rFonts w:hint="eastAsia" w:ascii="宋体" w:hAnsi="宋体" w:cs="宋体"/>
              <w:b/>
              <w:szCs w:val="21"/>
              <w:lang w:val="en" w:eastAsia="zh-CN"/>
            </w:rPr>
            <w:delText>进行</w:delText>
          </w:r>
        </w:del>
      </w:ins>
      <w:ins w:id="226" w:author="补丽丽:法规处专干审核" w:date="2025-07-03T13:44:50Z">
        <w:del w:id="227" w:author="TangCN" w:date="2025-07-03T14:43:38Z">
          <w:r>
            <w:rPr>
              <w:rFonts w:hint="eastAsia" w:ascii="宋体" w:hAnsi="宋体" w:cs="宋体"/>
              <w:b/>
              <w:szCs w:val="21"/>
              <w:lang w:val="en" w:eastAsia="zh-CN"/>
            </w:rPr>
            <w:delText>明确</w:delText>
          </w:r>
        </w:del>
      </w:ins>
      <w:ins w:id="228" w:author="补丽丽:法规处专干审核" w:date="2025-07-03T13:44:31Z">
        <w:del w:id="229" w:author="TangCN" w:date="2025-07-03T14:43:38Z">
          <w:r>
            <w:rPr>
              <w:rFonts w:hint="default" w:ascii="宋体" w:hAnsi="宋体" w:cs="宋体"/>
              <w:b/>
              <w:szCs w:val="21"/>
              <w:lang w:val="en"/>
            </w:rPr>
            <w:delText>)</w:delText>
          </w:r>
        </w:del>
      </w:ins>
      <w:r>
        <w:rPr>
          <w:rFonts w:hint="eastAsia" w:ascii="宋体" w:hAnsi="宋体" w:cs="宋体"/>
          <w:b/>
          <w:szCs w:val="21"/>
        </w:rPr>
        <w:t>：</w:t>
      </w:r>
    </w:p>
    <w:p w14:paraId="64BBED09">
      <w:pPr>
        <w:pStyle w:val="14"/>
        <w:widowControl/>
        <w:shd w:val="clear" w:color="auto" w:fill="auto"/>
        <w:spacing w:line="440" w:lineRule="exact"/>
        <w:ind w:firstLine="480" w:firstLineChars="200"/>
        <w:jc w:val="left"/>
        <w:rPr>
          <w:ins w:id="231" w:author="TangCN" w:date="2025-07-03T14:37:26Z"/>
          <w:rStyle w:val="12"/>
          <w:rFonts w:hint="eastAsia" w:ascii="宋体" w:hAnsi="宋体" w:eastAsia="宋体" w:cs="宋体"/>
          <w:color w:val="000000"/>
          <w:kern w:val="0"/>
          <w:sz w:val="24"/>
          <w:szCs w:val="24"/>
          <w:highlight w:val="none"/>
          <w:u w:val="single"/>
          <w:shd w:val="clear" w:color="auto" w:fill="FFFFFF"/>
          <w:lang w:val="en-US" w:eastAsia="zh-CN"/>
        </w:rPr>
        <w:pPrChange w:id="230" w:author="SY-WeiChen" w:date="2025-07-07T09:45:36Z">
          <w:pPr>
            <w:pStyle w:val="14"/>
            <w:widowControl/>
            <w:shd w:val="clear" w:color="auto" w:fill="FFFFFF"/>
            <w:spacing w:line="440" w:lineRule="exact"/>
            <w:ind w:firstLine="480" w:firstLineChars="200"/>
            <w:jc w:val="left"/>
          </w:pPr>
        </w:pPrChange>
      </w:pPr>
      <w:ins w:id="232" w:author="TangCN" w:date="2025-07-03T14:37:39Z">
        <w:r>
          <w:rPr>
            <w:rStyle w:val="12"/>
            <w:rFonts w:hint="eastAsia" w:ascii="宋体" w:hAnsi="宋体" w:cs="宋体"/>
            <w:color w:val="000000"/>
            <w:kern w:val="0"/>
            <w:sz w:val="24"/>
            <w:szCs w:val="24"/>
            <w:highlight w:val="none"/>
            <w:shd w:val="clear" w:color="auto" w:fill="FFFFFF"/>
            <w:lang w:val="en-US" w:eastAsia="zh-CN"/>
          </w:rPr>
          <w:t>（</w:t>
        </w:r>
      </w:ins>
      <w:ins w:id="233" w:author="TangCN" w:date="2025-07-03T14:37:40Z">
        <w:r>
          <w:rPr>
            <w:rStyle w:val="12"/>
            <w:rFonts w:hint="eastAsia" w:ascii="宋体" w:hAnsi="宋体" w:cs="宋体"/>
            <w:color w:val="000000"/>
            <w:kern w:val="0"/>
            <w:sz w:val="24"/>
            <w:szCs w:val="24"/>
            <w:highlight w:val="none"/>
            <w:shd w:val="clear" w:color="auto" w:fill="FFFFFF"/>
            <w:lang w:val="en-US" w:eastAsia="zh-CN"/>
          </w:rPr>
          <w:t>1</w:t>
        </w:r>
      </w:ins>
      <w:ins w:id="234" w:author="TangCN" w:date="2025-07-03T14:37:39Z">
        <w:r>
          <w:rPr>
            <w:rStyle w:val="12"/>
            <w:rFonts w:hint="eastAsia" w:ascii="宋体" w:hAnsi="宋体" w:cs="宋体"/>
            <w:color w:val="000000"/>
            <w:kern w:val="0"/>
            <w:sz w:val="24"/>
            <w:szCs w:val="24"/>
            <w:highlight w:val="none"/>
            <w:shd w:val="clear" w:color="auto" w:fill="FFFFFF"/>
            <w:lang w:val="en-US" w:eastAsia="zh-CN"/>
          </w:rPr>
          <w:t>）</w:t>
        </w:r>
      </w:ins>
      <w:ins w:id="235" w:author="TangCN" w:date="2025-07-03T14:37:26Z">
        <w:r>
          <w:rPr>
            <w:rStyle w:val="12"/>
            <w:rFonts w:hint="eastAsia" w:ascii="宋体" w:hAnsi="宋体" w:eastAsia="宋体" w:cs="宋体"/>
            <w:color w:val="000000"/>
            <w:kern w:val="0"/>
            <w:sz w:val="24"/>
            <w:szCs w:val="24"/>
            <w:highlight w:val="none"/>
            <w:shd w:val="clear" w:color="auto" w:fill="FFFFFF"/>
            <w:lang w:val="en-US" w:eastAsia="zh-CN"/>
          </w:rPr>
          <w:t>付款条件及支付额度：</w:t>
        </w:r>
      </w:ins>
      <w:ins w:id="236" w:author="TangCN" w:date="2025-07-03T14:37:26Z">
        <w:r>
          <w:rPr>
            <w:rStyle w:val="12"/>
            <w:rFonts w:hint="eastAsia" w:ascii="宋体" w:hAnsi="宋体" w:eastAsia="宋体" w:cs="宋体"/>
            <w:color w:val="000000"/>
            <w:kern w:val="0"/>
            <w:sz w:val="24"/>
            <w:szCs w:val="24"/>
            <w:highlight w:val="none"/>
            <w:u w:val="single"/>
            <w:shd w:val="clear" w:color="auto" w:fill="FFFFFF"/>
            <w:lang w:val="en-US" w:eastAsia="zh-CN"/>
          </w:rPr>
          <w:t>合同签订后，甲方在相应财政预算资金到位后，20个工作日内支付</w:t>
        </w:r>
      </w:ins>
      <w:ins w:id="237" w:author="TangCN" w:date="2025-07-03T14:38:07Z">
        <w:r>
          <w:rPr>
            <w:rStyle w:val="12"/>
            <w:rFonts w:hint="eastAsia" w:ascii="宋体" w:hAnsi="宋体" w:cs="宋体"/>
            <w:color w:val="000000"/>
            <w:kern w:val="0"/>
            <w:sz w:val="24"/>
            <w:szCs w:val="24"/>
            <w:highlight w:val="none"/>
            <w:u w:val="single"/>
            <w:shd w:val="clear" w:color="auto" w:fill="FFFFFF"/>
            <w:lang w:val="en-US" w:eastAsia="zh-CN"/>
          </w:rPr>
          <w:t>项目</w:t>
        </w:r>
      </w:ins>
      <w:ins w:id="238" w:author="TangCN" w:date="2025-07-03T14:37:26Z">
        <w:r>
          <w:rPr>
            <w:rStyle w:val="12"/>
            <w:rFonts w:hint="eastAsia" w:ascii="宋体" w:hAnsi="宋体" w:eastAsia="宋体" w:cs="宋体"/>
            <w:color w:val="000000"/>
            <w:kern w:val="0"/>
            <w:sz w:val="24"/>
            <w:szCs w:val="24"/>
            <w:highlight w:val="none"/>
            <w:u w:val="single"/>
            <w:shd w:val="clear" w:color="auto" w:fill="FFFFFF"/>
            <w:lang w:val="en-US" w:eastAsia="zh-CN"/>
          </w:rPr>
          <w:t>服务费人民币______元（大写：___________元）。甲方付款前，乙方需提供合法合规的增值税发票。</w:t>
        </w:r>
      </w:ins>
    </w:p>
    <w:p w14:paraId="222672E8">
      <w:pPr>
        <w:pStyle w:val="14"/>
        <w:spacing w:line="440" w:lineRule="exact"/>
        <w:ind w:firstLine="480" w:firstLineChars="200"/>
        <w:jc w:val="left"/>
        <w:rPr>
          <w:ins w:id="239" w:author="TangCN" w:date="2025-07-03T14:37:26Z"/>
          <w:rStyle w:val="12"/>
          <w:rFonts w:hint="eastAsia" w:ascii="宋体" w:hAnsi="宋体" w:eastAsia="宋体" w:cs="Times New Roman"/>
          <w:color w:val="000000"/>
          <w:sz w:val="24"/>
          <w:szCs w:val="24"/>
          <w:highlight w:val="none"/>
        </w:rPr>
      </w:pPr>
      <w:ins w:id="240" w:author="TangCN" w:date="2025-07-03T14:38:24Z">
        <w:r>
          <w:rPr>
            <w:rStyle w:val="12"/>
            <w:rFonts w:hint="eastAsia" w:ascii="宋体" w:hAnsi="宋体" w:cs="Times New Roman"/>
            <w:color w:val="000000"/>
            <w:sz w:val="24"/>
            <w:szCs w:val="24"/>
            <w:highlight w:val="none"/>
            <w:lang w:val="en-US" w:eastAsia="zh-CN"/>
          </w:rPr>
          <w:t>（</w:t>
        </w:r>
      </w:ins>
      <w:ins w:id="241" w:author="TangCN" w:date="2025-07-03T14:38:26Z">
        <w:r>
          <w:rPr>
            <w:rStyle w:val="12"/>
            <w:rFonts w:hint="eastAsia" w:ascii="宋体" w:hAnsi="宋体" w:cs="Times New Roman"/>
            <w:color w:val="000000"/>
            <w:sz w:val="24"/>
            <w:szCs w:val="24"/>
            <w:highlight w:val="none"/>
            <w:lang w:val="en-US" w:eastAsia="zh-CN"/>
          </w:rPr>
          <w:t>2</w:t>
        </w:r>
      </w:ins>
      <w:ins w:id="242" w:author="TangCN" w:date="2025-07-03T14:38:24Z">
        <w:r>
          <w:rPr>
            <w:rStyle w:val="12"/>
            <w:rFonts w:hint="eastAsia" w:ascii="宋体" w:hAnsi="宋体" w:cs="Times New Roman"/>
            <w:color w:val="000000"/>
            <w:sz w:val="24"/>
            <w:szCs w:val="24"/>
            <w:highlight w:val="none"/>
            <w:lang w:val="en-US" w:eastAsia="zh-CN"/>
          </w:rPr>
          <w:t>）</w:t>
        </w:r>
      </w:ins>
      <w:ins w:id="243" w:author="TangCN" w:date="2025-07-03T14:37:26Z">
        <w:r>
          <w:rPr>
            <w:rStyle w:val="12"/>
            <w:rFonts w:hint="eastAsia" w:ascii="宋体" w:hAnsi="宋体" w:eastAsia="宋体" w:cs="Times New Roman"/>
            <w:color w:val="000000"/>
            <w:sz w:val="24"/>
            <w:szCs w:val="24"/>
            <w:highlight w:val="none"/>
          </w:rPr>
          <w:t>支付单位：湖南省</w:t>
        </w:r>
      </w:ins>
      <w:ins w:id="244" w:author="TangCN" w:date="2025-07-03T14:38:38Z">
        <w:r>
          <w:rPr>
            <w:rStyle w:val="12"/>
            <w:rFonts w:hint="eastAsia" w:ascii="宋体" w:hAnsi="宋体" w:cs="Times New Roman"/>
            <w:color w:val="000000"/>
            <w:sz w:val="24"/>
            <w:szCs w:val="24"/>
            <w:highlight w:val="none"/>
            <w:lang w:val="en-US" w:eastAsia="zh-CN"/>
          </w:rPr>
          <w:t>通信网络保障中心</w:t>
        </w:r>
      </w:ins>
      <w:ins w:id="245" w:author="TangCN" w:date="2025-07-03T14:37:26Z">
        <w:r>
          <w:rPr>
            <w:rStyle w:val="12"/>
            <w:rFonts w:hint="eastAsia" w:ascii="宋体" w:hAnsi="宋体" w:eastAsia="宋体" w:cs="Times New Roman"/>
            <w:color w:val="000000"/>
            <w:sz w:val="24"/>
            <w:szCs w:val="24"/>
            <w:highlight w:val="none"/>
          </w:rPr>
          <w:t>。</w:t>
        </w:r>
      </w:ins>
    </w:p>
    <w:p w14:paraId="2D2F4F8C">
      <w:pPr>
        <w:pStyle w:val="14"/>
        <w:spacing w:line="440" w:lineRule="exact"/>
        <w:ind w:firstLine="480" w:firstLineChars="200"/>
        <w:jc w:val="left"/>
        <w:rPr>
          <w:ins w:id="246" w:author="TangCN" w:date="2025-07-03T14:37:26Z"/>
          <w:rStyle w:val="12"/>
          <w:rFonts w:hint="eastAsia" w:ascii="宋体" w:hAnsi="宋体" w:eastAsia="宋体" w:cs="Times New Roman"/>
          <w:color w:val="000000"/>
          <w:sz w:val="24"/>
          <w:szCs w:val="24"/>
          <w:highlight w:val="none"/>
        </w:rPr>
      </w:pPr>
      <w:ins w:id="247" w:author="TangCN" w:date="2025-07-03T14:38:58Z">
        <w:r>
          <w:rPr>
            <w:rStyle w:val="12"/>
            <w:rFonts w:hint="eastAsia" w:ascii="宋体" w:hAnsi="宋体" w:cs="Times New Roman"/>
            <w:color w:val="000000"/>
            <w:sz w:val="24"/>
            <w:szCs w:val="24"/>
            <w:highlight w:val="none"/>
            <w:lang w:eastAsia="zh-CN"/>
          </w:rPr>
          <w:t>（</w:t>
        </w:r>
      </w:ins>
      <w:ins w:id="248" w:author="TangCN" w:date="2025-07-03T14:38:59Z">
        <w:r>
          <w:rPr>
            <w:rStyle w:val="12"/>
            <w:rFonts w:hint="eastAsia" w:ascii="宋体" w:hAnsi="宋体" w:cs="Times New Roman"/>
            <w:color w:val="000000"/>
            <w:sz w:val="24"/>
            <w:szCs w:val="24"/>
            <w:highlight w:val="none"/>
            <w:lang w:val="en-US" w:eastAsia="zh-CN"/>
          </w:rPr>
          <w:t>3</w:t>
        </w:r>
      </w:ins>
      <w:ins w:id="249" w:author="TangCN" w:date="2025-07-03T14:38:58Z">
        <w:r>
          <w:rPr>
            <w:rStyle w:val="12"/>
            <w:rFonts w:hint="eastAsia" w:ascii="宋体" w:hAnsi="宋体" w:cs="Times New Roman"/>
            <w:color w:val="000000"/>
            <w:sz w:val="24"/>
            <w:szCs w:val="24"/>
            <w:highlight w:val="none"/>
            <w:lang w:eastAsia="zh-CN"/>
          </w:rPr>
          <w:t>）</w:t>
        </w:r>
      </w:ins>
      <w:ins w:id="250" w:author="TangCN" w:date="2025-07-03T14:37:26Z">
        <w:r>
          <w:rPr>
            <w:rStyle w:val="12"/>
            <w:rFonts w:hint="eastAsia" w:ascii="宋体" w:hAnsi="宋体" w:eastAsia="宋体" w:cs="Times New Roman"/>
            <w:color w:val="000000"/>
            <w:sz w:val="24"/>
            <w:szCs w:val="24"/>
            <w:highlight w:val="none"/>
          </w:rPr>
          <w:t>乙方开户银行名称</w:t>
        </w:r>
      </w:ins>
      <w:ins w:id="251" w:author="TangCN" w:date="2025-07-03T14:37:26Z">
        <w:r>
          <w:rPr>
            <w:rStyle w:val="12"/>
            <w:rFonts w:hint="eastAsia" w:ascii="宋体" w:hAnsi="宋体" w:eastAsia="宋体" w:cs="Times New Roman"/>
            <w:color w:val="000000"/>
            <w:sz w:val="24"/>
            <w:szCs w:val="24"/>
            <w:highlight w:val="none"/>
            <w:lang w:eastAsia="zh-CN"/>
          </w:rPr>
          <w:t>和</w:t>
        </w:r>
      </w:ins>
      <w:ins w:id="252" w:author="TangCN" w:date="2025-07-03T14:37:26Z">
        <w:r>
          <w:rPr>
            <w:rStyle w:val="12"/>
            <w:rFonts w:hint="eastAsia" w:ascii="宋体" w:hAnsi="宋体" w:eastAsia="宋体" w:cs="Times New Roman"/>
            <w:color w:val="000000"/>
            <w:sz w:val="24"/>
            <w:szCs w:val="24"/>
            <w:highlight w:val="none"/>
          </w:rPr>
          <w:t>账号</w:t>
        </w:r>
      </w:ins>
    </w:p>
    <w:p w14:paraId="1459747B">
      <w:pPr>
        <w:pStyle w:val="14"/>
        <w:spacing w:line="440" w:lineRule="exact"/>
        <w:ind w:firstLine="468" w:firstLineChars="195"/>
        <w:jc w:val="left"/>
        <w:rPr>
          <w:ins w:id="253" w:author="TangCN" w:date="2025-07-03T14:37:26Z"/>
          <w:rStyle w:val="12"/>
          <w:rFonts w:hint="default" w:ascii="宋体" w:hAnsi="宋体" w:eastAsia="宋体" w:cs="Times New Roman"/>
          <w:color w:val="000000"/>
          <w:sz w:val="24"/>
          <w:szCs w:val="24"/>
          <w:highlight w:val="none"/>
          <w:u w:val="single"/>
          <w:lang w:val="en-US" w:eastAsia="zh-CN"/>
        </w:rPr>
      </w:pPr>
      <w:ins w:id="254" w:author="TangCN" w:date="2025-07-03T14:37:26Z">
        <w:r>
          <w:rPr>
            <w:rStyle w:val="12"/>
            <w:rFonts w:hint="eastAsia" w:ascii="宋体" w:hAnsi="宋体" w:eastAsia="宋体" w:cs="Times New Roman"/>
            <w:color w:val="000000"/>
            <w:sz w:val="24"/>
            <w:szCs w:val="24"/>
            <w:highlight w:val="none"/>
          </w:rPr>
          <w:t>账 户 名：</w:t>
        </w:r>
      </w:ins>
      <w:ins w:id="255" w:author="TangCN" w:date="2025-07-03T14:37:26Z">
        <w:r>
          <w:rPr>
            <w:rStyle w:val="12"/>
            <w:rFonts w:hint="eastAsia" w:ascii="宋体" w:hAnsi="宋体" w:eastAsia="宋体" w:cs="Times New Roman"/>
            <w:color w:val="000000"/>
            <w:sz w:val="24"/>
            <w:szCs w:val="24"/>
            <w:highlight w:val="none"/>
            <w:u w:val="single"/>
            <w:lang w:val="en-US" w:eastAsia="zh-CN"/>
          </w:rPr>
          <w:t xml:space="preserve">                                    </w:t>
        </w:r>
      </w:ins>
    </w:p>
    <w:p w14:paraId="6FC75557">
      <w:pPr>
        <w:pStyle w:val="14"/>
        <w:spacing w:line="440" w:lineRule="exact"/>
        <w:ind w:firstLine="468" w:firstLineChars="195"/>
        <w:jc w:val="left"/>
        <w:rPr>
          <w:ins w:id="256" w:author="TangCN" w:date="2025-07-03T14:37:26Z"/>
          <w:rStyle w:val="12"/>
          <w:rFonts w:hint="eastAsia" w:ascii="宋体" w:hAnsi="宋体" w:eastAsia="宋体" w:cs="Times New Roman"/>
          <w:color w:val="000000"/>
          <w:sz w:val="24"/>
          <w:szCs w:val="24"/>
          <w:highlight w:val="none"/>
        </w:rPr>
      </w:pPr>
      <w:ins w:id="257" w:author="TangCN" w:date="2025-07-03T14:37:26Z">
        <w:r>
          <w:rPr>
            <w:rStyle w:val="12"/>
            <w:rFonts w:hint="eastAsia" w:ascii="宋体" w:hAnsi="宋体" w:eastAsia="宋体" w:cs="Times New Roman"/>
            <w:color w:val="000000"/>
            <w:sz w:val="24"/>
            <w:szCs w:val="24"/>
            <w:highlight w:val="none"/>
          </w:rPr>
          <w:t>开户银行：</w:t>
        </w:r>
      </w:ins>
      <w:ins w:id="258" w:author="TangCN" w:date="2025-07-03T14:37:26Z">
        <w:r>
          <w:rPr>
            <w:rStyle w:val="12"/>
            <w:rFonts w:hint="eastAsia" w:ascii="宋体" w:hAnsi="宋体" w:eastAsia="宋体" w:cs="Times New Roman"/>
            <w:color w:val="000000"/>
            <w:sz w:val="24"/>
            <w:szCs w:val="24"/>
            <w:highlight w:val="none"/>
            <w:u w:val="single"/>
            <w:lang w:val="en-US" w:eastAsia="zh-CN"/>
          </w:rPr>
          <w:t xml:space="preserve">                                    </w:t>
        </w:r>
      </w:ins>
      <w:ins w:id="259" w:author="TangCN" w:date="2025-07-03T14:37:26Z">
        <w:r>
          <w:rPr>
            <w:rStyle w:val="12"/>
            <w:rFonts w:hint="eastAsia" w:ascii="宋体" w:hAnsi="宋体" w:eastAsia="宋体" w:cs="Times New Roman"/>
            <w:color w:val="000000"/>
            <w:sz w:val="24"/>
            <w:szCs w:val="24"/>
            <w:highlight w:val="none"/>
            <w:lang w:val="en-US" w:eastAsia="zh-CN"/>
          </w:rPr>
          <w:t xml:space="preserve">                      </w:t>
        </w:r>
      </w:ins>
      <w:ins w:id="260" w:author="TangCN" w:date="2025-07-03T14:37:26Z">
        <w:r>
          <w:rPr>
            <w:rStyle w:val="12"/>
            <w:rFonts w:hint="eastAsia" w:ascii="宋体" w:hAnsi="宋体" w:eastAsia="宋体" w:cs="Times New Roman"/>
            <w:color w:val="000000"/>
            <w:sz w:val="24"/>
            <w:szCs w:val="24"/>
            <w:highlight w:val="none"/>
          </w:rPr>
          <w:t xml:space="preserve">   </w:t>
        </w:r>
      </w:ins>
    </w:p>
    <w:p w14:paraId="6BC86A8E">
      <w:pPr>
        <w:pStyle w:val="14"/>
        <w:spacing w:line="440" w:lineRule="exact"/>
        <w:ind w:firstLine="468" w:firstLineChars="195"/>
        <w:jc w:val="left"/>
        <w:rPr>
          <w:ins w:id="261" w:author="TangCN" w:date="2025-07-03T14:37:26Z"/>
          <w:rStyle w:val="12"/>
          <w:rFonts w:hint="default" w:ascii="宋体" w:hAnsi="宋体" w:eastAsia="宋体" w:cs="Times New Roman"/>
          <w:color w:val="000000"/>
          <w:sz w:val="24"/>
          <w:szCs w:val="24"/>
          <w:highlight w:val="none"/>
          <w:u w:val="single"/>
          <w:lang w:val="en-US" w:eastAsia="zh-CN"/>
        </w:rPr>
      </w:pPr>
      <w:ins w:id="262" w:author="TangCN" w:date="2025-07-03T14:37:26Z">
        <w:r>
          <w:rPr>
            <w:rStyle w:val="12"/>
            <w:rFonts w:hint="eastAsia" w:ascii="宋体" w:hAnsi="宋体" w:eastAsia="宋体" w:cs="Times New Roman"/>
            <w:color w:val="000000"/>
            <w:sz w:val="24"/>
            <w:szCs w:val="24"/>
            <w:highlight w:val="none"/>
          </w:rPr>
          <w:t>账    号：</w:t>
        </w:r>
      </w:ins>
      <w:ins w:id="263" w:author="TangCN" w:date="2025-07-03T14:37:26Z">
        <w:r>
          <w:rPr>
            <w:rStyle w:val="12"/>
            <w:rFonts w:hint="eastAsia" w:ascii="宋体" w:hAnsi="宋体" w:eastAsia="宋体" w:cs="Times New Roman"/>
            <w:color w:val="000000"/>
            <w:sz w:val="24"/>
            <w:szCs w:val="24"/>
            <w:highlight w:val="none"/>
            <w:u w:val="single"/>
            <w:lang w:val="en-US" w:eastAsia="zh-CN"/>
          </w:rPr>
          <w:t xml:space="preserve">                                    </w:t>
        </w:r>
      </w:ins>
    </w:p>
    <w:p w14:paraId="422CF329">
      <w:pPr>
        <w:pStyle w:val="14"/>
        <w:spacing w:line="440" w:lineRule="exact"/>
        <w:ind w:firstLine="468" w:firstLineChars="195"/>
        <w:jc w:val="left"/>
        <w:rPr>
          <w:ins w:id="264" w:author="TangCN" w:date="2025-07-03T14:37:26Z"/>
          <w:rStyle w:val="12"/>
          <w:rFonts w:ascii="宋体" w:hAnsi="宋体" w:eastAsia="宋体" w:cs="Times New Roman"/>
          <w:color w:val="000000"/>
          <w:sz w:val="24"/>
          <w:szCs w:val="24"/>
          <w:highlight w:val="none"/>
        </w:rPr>
      </w:pPr>
      <w:ins w:id="265" w:author="TangCN" w:date="2025-07-03T14:39:03Z">
        <w:r>
          <w:rPr>
            <w:rStyle w:val="12"/>
            <w:rFonts w:hint="eastAsia" w:ascii="宋体" w:hAnsi="宋体" w:cs="Times New Roman"/>
            <w:color w:val="000000"/>
            <w:sz w:val="24"/>
            <w:szCs w:val="24"/>
            <w:highlight w:val="none"/>
            <w:lang w:eastAsia="zh-CN"/>
          </w:rPr>
          <w:t>（</w:t>
        </w:r>
      </w:ins>
      <w:ins w:id="266" w:author="TangCN" w:date="2025-07-03T14:39:05Z">
        <w:r>
          <w:rPr>
            <w:rStyle w:val="12"/>
            <w:rFonts w:hint="eastAsia" w:ascii="宋体" w:hAnsi="宋体" w:cs="Times New Roman"/>
            <w:color w:val="000000"/>
            <w:sz w:val="24"/>
            <w:szCs w:val="24"/>
            <w:highlight w:val="none"/>
            <w:lang w:val="en-US" w:eastAsia="zh-CN"/>
          </w:rPr>
          <w:t>4</w:t>
        </w:r>
      </w:ins>
      <w:ins w:id="267" w:author="TangCN" w:date="2025-07-03T14:39:03Z">
        <w:r>
          <w:rPr>
            <w:rStyle w:val="12"/>
            <w:rFonts w:hint="eastAsia" w:ascii="宋体" w:hAnsi="宋体" w:cs="Times New Roman"/>
            <w:color w:val="000000"/>
            <w:sz w:val="24"/>
            <w:szCs w:val="24"/>
            <w:highlight w:val="none"/>
            <w:lang w:eastAsia="zh-CN"/>
          </w:rPr>
          <w:t>）</w:t>
        </w:r>
      </w:ins>
      <w:ins w:id="268" w:author="TangCN" w:date="2025-07-03T14:37:26Z">
        <w:r>
          <w:rPr>
            <w:rStyle w:val="12"/>
            <w:rFonts w:hint="eastAsia" w:ascii="宋体" w:hAnsi="宋体" w:eastAsia="宋体" w:cs="Times New Roman"/>
            <w:color w:val="000000"/>
            <w:sz w:val="24"/>
            <w:szCs w:val="24"/>
            <w:highlight w:val="none"/>
          </w:rPr>
          <w:t>甲方不向上述收款账户外的任何其他账户办理付款手续，乙方确需变更收款账户信息的，应当提交法定代表人签字并加盖财务专用章的证明材料，并征得甲方书面同意。</w:t>
        </w:r>
      </w:ins>
    </w:p>
    <w:p w14:paraId="5DEA261E">
      <w:pPr>
        <w:pStyle w:val="14"/>
        <w:spacing w:line="440" w:lineRule="exact"/>
        <w:ind w:firstLine="468" w:firstLineChars="195"/>
        <w:jc w:val="left"/>
        <w:rPr>
          <w:ins w:id="269" w:author="TangCN" w:date="2025-07-03T14:37:26Z"/>
          <w:rStyle w:val="12"/>
          <w:rFonts w:ascii="宋体" w:hAnsi="宋体" w:eastAsia="宋体" w:cs="Times New Roman"/>
          <w:color w:val="000000"/>
          <w:sz w:val="24"/>
          <w:szCs w:val="24"/>
          <w:highlight w:val="none"/>
        </w:rPr>
      </w:pPr>
      <w:ins w:id="270" w:author="TangCN" w:date="2025-07-03T14:39:08Z">
        <w:r>
          <w:rPr>
            <w:rStyle w:val="12"/>
            <w:rFonts w:hint="eastAsia" w:ascii="宋体" w:hAnsi="宋体" w:cs="Times New Roman"/>
            <w:color w:val="000000"/>
            <w:sz w:val="24"/>
            <w:szCs w:val="24"/>
            <w:highlight w:val="none"/>
            <w:lang w:eastAsia="zh-CN"/>
          </w:rPr>
          <w:t>（</w:t>
        </w:r>
      </w:ins>
      <w:ins w:id="271" w:author="TangCN" w:date="2025-07-03T14:39:10Z">
        <w:r>
          <w:rPr>
            <w:rStyle w:val="12"/>
            <w:rFonts w:hint="eastAsia" w:ascii="宋体" w:hAnsi="宋体" w:cs="Times New Roman"/>
            <w:color w:val="000000"/>
            <w:sz w:val="24"/>
            <w:szCs w:val="24"/>
            <w:highlight w:val="none"/>
            <w:lang w:val="en-US" w:eastAsia="zh-CN"/>
          </w:rPr>
          <w:t>5</w:t>
        </w:r>
      </w:ins>
      <w:ins w:id="272" w:author="TangCN" w:date="2025-07-03T14:39:08Z">
        <w:r>
          <w:rPr>
            <w:rStyle w:val="12"/>
            <w:rFonts w:hint="eastAsia" w:ascii="宋体" w:hAnsi="宋体" w:cs="Times New Roman"/>
            <w:color w:val="000000"/>
            <w:sz w:val="24"/>
            <w:szCs w:val="24"/>
            <w:highlight w:val="none"/>
            <w:lang w:eastAsia="zh-CN"/>
          </w:rPr>
          <w:t>）</w:t>
        </w:r>
      </w:ins>
      <w:ins w:id="273" w:author="TangCN" w:date="2025-07-03T14:37:26Z">
        <w:r>
          <w:rPr>
            <w:rStyle w:val="12"/>
            <w:rFonts w:hint="eastAsia" w:ascii="宋体" w:hAnsi="宋体" w:eastAsia="宋体" w:cs="Times New Roman"/>
            <w:color w:val="000000"/>
            <w:sz w:val="24"/>
            <w:szCs w:val="24"/>
            <w:highlight w:val="none"/>
          </w:rPr>
          <w:t>甲方付款前，乙方应当向甲方出具符合要求的相应正式发票。如乙方未按时出具发票或出具发票不符合要求的，甲方可相应顺延付款时间，且不视为违约，无需承担任何违约责任。</w:t>
        </w:r>
      </w:ins>
    </w:p>
    <w:p w14:paraId="4B0DD83A">
      <w:pPr>
        <w:pStyle w:val="14"/>
        <w:spacing w:line="440" w:lineRule="exact"/>
        <w:ind w:firstLine="468" w:firstLineChars="195"/>
        <w:jc w:val="left"/>
        <w:rPr>
          <w:ins w:id="274" w:author="TangCN" w:date="2025-07-03T14:37:26Z"/>
          <w:rStyle w:val="12"/>
          <w:rFonts w:hint="eastAsia" w:ascii="宋体" w:hAnsi="宋体" w:eastAsia="宋体" w:cs="Times New Roman"/>
          <w:color w:val="000000"/>
          <w:sz w:val="24"/>
          <w:szCs w:val="24"/>
          <w:highlight w:val="none"/>
        </w:rPr>
      </w:pPr>
      <w:ins w:id="275" w:author="TangCN" w:date="2025-07-03T14:39:15Z">
        <w:r>
          <w:rPr>
            <w:rStyle w:val="12"/>
            <w:rFonts w:hint="eastAsia" w:ascii="宋体" w:hAnsi="宋体" w:cs="Times New Roman"/>
            <w:color w:val="000000"/>
            <w:sz w:val="24"/>
            <w:szCs w:val="24"/>
            <w:highlight w:val="none"/>
            <w:lang w:eastAsia="zh-CN"/>
          </w:rPr>
          <w:t>（</w:t>
        </w:r>
      </w:ins>
      <w:ins w:id="276" w:author="TangCN" w:date="2025-07-03T14:39:22Z">
        <w:r>
          <w:rPr>
            <w:rStyle w:val="12"/>
            <w:rFonts w:hint="eastAsia" w:ascii="宋体" w:hAnsi="宋体" w:cs="Times New Roman"/>
            <w:color w:val="000000"/>
            <w:sz w:val="24"/>
            <w:szCs w:val="24"/>
            <w:highlight w:val="none"/>
            <w:lang w:val="en-US" w:eastAsia="zh-CN"/>
          </w:rPr>
          <w:t>6</w:t>
        </w:r>
      </w:ins>
      <w:ins w:id="277" w:author="TangCN" w:date="2025-07-03T14:39:15Z">
        <w:r>
          <w:rPr>
            <w:rStyle w:val="12"/>
            <w:rFonts w:hint="eastAsia" w:ascii="宋体" w:hAnsi="宋体" w:cs="Times New Roman"/>
            <w:color w:val="000000"/>
            <w:sz w:val="24"/>
            <w:szCs w:val="24"/>
            <w:highlight w:val="none"/>
            <w:lang w:eastAsia="zh-CN"/>
          </w:rPr>
          <w:t>）</w:t>
        </w:r>
      </w:ins>
      <w:ins w:id="278" w:author="TangCN" w:date="2025-07-03T14:37:26Z">
        <w:r>
          <w:rPr>
            <w:rStyle w:val="12"/>
            <w:rFonts w:hint="eastAsia" w:ascii="宋体" w:hAnsi="宋体" w:eastAsia="宋体" w:cs="Times New Roman"/>
            <w:color w:val="000000"/>
            <w:sz w:val="24"/>
            <w:szCs w:val="24"/>
            <w:highlight w:val="none"/>
          </w:rPr>
          <w:t>本合同款项的支付均使用财政资金，因财政资金未到位或财政支付流程等原因导致付款延迟的，不视为甲方违约，甲方无需承担任何违约责任。</w:t>
        </w:r>
      </w:ins>
    </w:p>
    <w:p w14:paraId="7146213D">
      <w:pPr>
        <w:pStyle w:val="2"/>
        <w:ind w:firstLine="630" w:firstLineChars="300"/>
        <w:rPr>
          <w:ins w:id="280" w:author="TangCN" w:date="2025-07-03T14:34:13Z"/>
          <w:rFonts w:hint="eastAsia" w:eastAsia="宋体"/>
          <w:lang w:val="en-US" w:eastAsia="zh-CN"/>
        </w:rPr>
        <w:pPrChange w:id="279" w:author="TangCN" w:date="2025-07-03T14:35:19Z">
          <w:pPr>
            <w:pStyle w:val="2"/>
          </w:pPr>
        </w:pPrChange>
      </w:pPr>
    </w:p>
    <w:p w14:paraId="519554B8">
      <w:pPr>
        <w:pStyle w:val="2"/>
        <w:rPr>
          <w:del w:id="281" w:author="TangCN" w:date="2025-07-03T14:34:08Z"/>
          <w:rFonts w:hint="default"/>
          <w:lang w:val="en"/>
        </w:rPr>
      </w:pPr>
      <w:ins w:id="282" w:author="补丽丽:法规处专干审核" w:date="2025-07-03T13:43:15Z">
        <w:del w:id="283" w:author="TangCN" w:date="2025-07-03T14:34:08Z">
          <w:r>
            <w:rPr>
              <w:rFonts w:hint="default"/>
              <w:lang w:val="en"/>
            </w:rPr>
            <w:delText xml:space="preserve">  </w:delText>
          </w:r>
        </w:del>
      </w:ins>
    </w:p>
    <w:p w14:paraId="78FCD061">
      <w:pPr>
        <w:tabs>
          <w:tab w:val="left" w:pos="312"/>
        </w:tabs>
        <w:adjustRightInd w:val="0"/>
        <w:snapToGrid w:val="0"/>
        <w:spacing w:line="360" w:lineRule="auto"/>
        <w:ind w:firstLine="422" w:firstLineChars="200"/>
        <w:rPr>
          <w:rFonts w:ascii="宋体" w:hAnsi="宋体" w:cs="宋体"/>
          <w:b/>
          <w:szCs w:val="21"/>
        </w:rPr>
      </w:pPr>
      <w:r>
        <w:rPr>
          <w:rFonts w:hint="eastAsia" w:ascii="宋体" w:hAnsi="宋体" w:cs="宋体"/>
          <w:b/>
          <w:szCs w:val="21"/>
        </w:rPr>
        <w:t>6.违约责任</w:t>
      </w:r>
    </w:p>
    <w:p w14:paraId="120E0F94">
      <w:pPr>
        <w:adjustRightInd w:val="0"/>
        <w:snapToGrid w:val="0"/>
        <w:spacing w:line="360" w:lineRule="auto"/>
        <w:ind w:firstLine="420" w:firstLineChars="200"/>
        <w:rPr>
          <w:rFonts w:ascii="宋体" w:hAnsi="宋体" w:cs="宋体"/>
          <w:szCs w:val="21"/>
        </w:rPr>
      </w:pPr>
      <w:r>
        <w:rPr>
          <w:rFonts w:hint="eastAsia" w:ascii="宋体" w:hAnsi="宋体" w:cs="宋体"/>
          <w:szCs w:val="21"/>
        </w:rPr>
        <w:t>6.1甲方违约责任</w:t>
      </w:r>
    </w:p>
    <w:p w14:paraId="2EDBB610">
      <w:pPr>
        <w:adjustRightInd w:val="0"/>
        <w:snapToGrid w:val="0"/>
        <w:spacing w:line="360" w:lineRule="auto"/>
        <w:ind w:firstLine="420" w:firstLineChars="200"/>
        <w:rPr>
          <w:rFonts w:ascii="宋体" w:hAnsi="宋体" w:cs="宋体"/>
          <w:szCs w:val="21"/>
        </w:rPr>
      </w:pPr>
      <w:r>
        <w:rPr>
          <w:rFonts w:hint="eastAsia" w:ascii="宋体" w:hAnsi="宋体" w:cs="宋体"/>
          <w:szCs w:val="21"/>
        </w:rPr>
        <w:t>（1）本合同生效后，甲方无正当理由终止本合同的，应向乙方支付本合同服务费用总额的5%作违约金。</w:t>
      </w:r>
    </w:p>
    <w:p w14:paraId="29D5BFFF">
      <w:pPr>
        <w:adjustRightInd w:val="0"/>
        <w:snapToGrid w:val="0"/>
        <w:spacing w:line="360" w:lineRule="auto"/>
        <w:ind w:firstLine="420" w:firstLineChars="200"/>
        <w:rPr>
          <w:rFonts w:ascii="宋体" w:hAnsi="宋体" w:cs="宋体"/>
          <w:szCs w:val="21"/>
        </w:rPr>
      </w:pPr>
      <w:r>
        <w:rPr>
          <w:rFonts w:hint="eastAsia" w:ascii="宋体" w:hAnsi="宋体" w:cs="宋体"/>
          <w:szCs w:val="21"/>
        </w:rPr>
        <w:t>（2）甲方逾期付款的应按照逾期付款金额的每天万分之四支付逾期付款违约金，但该违约金总额以逾期付款总额的5%为限。</w:t>
      </w:r>
    </w:p>
    <w:p w14:paraId="06EA2BF4">
      <w:pPr>
        <w:adjustRightInd w:val="0"/>
        <w:snapToGrid w:val="0"/>
        <w:spacing w:line="360" w:lineRule="auto"/>
        <w:ind w:firstLine="420" w:firstLineChars="200"/>
        <w:rPr>
          <w:rFonts w:ascii="宋体" w:hAnsi="宋体" w:cs="宋体"/>
          <w:szCs w:val="21"/>
        </w:rPr>
      </w:pPr>
      <w:r>
        <w:rPr>
          <w:rFonts w:hint="eastAsia" w:ascii="宋体" w:hAnsi="宋体" w:cs="宋体"/>
          <w:szCs w:val="21"/>
        </w:rPr>
        <w:t>6.2乙方违约责任</w:t>
      </w:r>
    </w:p>
    <w:p w14:paraId="2052EA2E">
      <w:pPr>
        <w:adjustRightInd w:val="0"/>
        <w:snapToGrid w:val="0"/>
        <w:spacing w:line="360" w:lineRule="auto"/>
        <w:ind w:firstLine="420" w:firstLineChars="200"/>
        <w:rPr>
          <w:rFonts w:ascii="宋体" w:hAnsi="宋体" w:cs="宋体"/>
          <w:szCs w:val="21"/>
        </w:rPr>
      </w:pPr>
      <w:r>
        <w:rPr>
          <w:rFonts w:hint="eastAsia" w:ascii="宋体" w:hAnsi="宋体" w:cs="宋体"/>
          <w:szCs w:val="21"/>
        </w:rPr>
        <w:t>（1）乙方不能提供本合同服务的，或服务不合格从而影响甲方日常工作的，应向甲方支付本合同服务费用总额5%为上限的违约金。</w:t>
      </w:r>
    </w:p>
    <w:p w14:paraId="09425036">
      <w:pPr>
        <w:adjustRightInd w:val="0"/>
        <w:snapToGrid w:val="0"/>
        <w:spacing w:line="360" w:lineRule="auto"/>
        <w:ind w:firstLine="420" w:firstLineChars="200"/>
        <w:rPr>
          <w:rFonts w:ascii="宋体" w:hAnsi="宋体" w:cs="宋体"/>
          <w:szCs w:val="21"/>
        </w:rPr>
      </w:pPr>
      <w:r>
        <w:rPr>
          <w:rFonts w:hint="eastAsia" w:ascii="宋体" w:hAnsi="宋体" w:cs="宋体"/>
          <w:szCs w:val="21"/>
        </w:rPr>
        <w:t>（2）乙方逾期提供服务的，应与甲方协商，甲方仍要求乙方提供服务的，乙方应立即提供服务并从逾期之日起每天按照本合同总金额的万分之四支付逾期违约金，并赔偿甲方一切直接、间接损失，违约金上限为本合同总金额的10%。</w:t>
      </w:r>
    </w:p>
    <w:p w14:paraId="00004BE3">
      <w:pPr>
        <w:adjustRightInd w:val="0"/>
        <w:snapToGrid w:val="0"/>
        <w:spacing w:line="360" w:lineRule="auto"/>
        <w:ind w:firstLine="420" w:firstLineChars="200"/>
        <w:rPr>
          <w:rFonts w:ascii="宋体" w:hAnsi="宋体" w:cs="宋体"/>
          <w:szCs w:val="21"/>
        </w:rPr>
      </w:pPr>
      <w:r>
        <w:rPr>
          <w:rFonts w:hint="eastAsia" w:ascii="宋体" w:hAnsi="宋体" w:cs="宋体"/>
          <w:szCs w:val="21"/>
        </w:rPr>
        <w:t>（3）乙方提供的服务不符合要求的，甲方有权要求乙方进行整改；乙方经整改后仍出现服务不合格的情况的，乙方除须按约定继续履行本合同约定的义务外，还应按照本合同服务已付费用总额的1‰/次向甲方支付违约金。</w:t>
      </w:r>
    </w:p>
    <w:p w14:paraId="7CDAA228">
      <w:pPr>
        <w:adjustRightInd w:val="0"/>
        <w:snapToGrid w:val="0"/>
        <w:spacing w:line="360" w:lineRule="auto"/>
        <w:ind w:firstLine="420" w:firstLineChars="200"/>
        <w:rPr>
          <w:rFonts w:ascii="宋体" w:hAnsi="宋体" w:cs="宋体"/>
          <w:b/>
          <w:szCs w:val="21"/>
        </w:rPr>
      </w:pPr>
      <w:r>
        <w:rPr>
          <w:rFonts w:hint="eastAsia" w:ascii="宋体" w:hAnsi="宋体" w:cs="宋体"/>
          <w:szCs w:val="21"/>
        </w:rPr>
        <w:t>（4）乙方如有其它违反本合同约定的行为的，应按照本合同总金额的5%为限向甲方支付违约金。</w:t>
      </w:r>
    </w:p>
    <w:p w14:paraId="3D3199DD">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7.解决合同纠纷方式</w:t>
      </w:r>
    </w:p>
    <w:p w14:paraId="4516EE7E">
      <w:pPr>
        <w:adjustRightInd w:val="0"/>
        <w:snapToGrid w:val="0"/>
        <w:spacing w:line="360" w:lineRule="auto"/>
        <w:ind w:firstLine="420" w:firstLineChars="200"/>
        <w:rPr>
          <w:rFonts w:ascii="宋体" w:hAnsi="宋体" w:cs="宋体"/>
          <w:szCs w:val="21"/>
        </w:rPr>
      </w:pPr>
      <w:r>
        <w:rPr>
          <w:rFonts w:hint="eastAsia" w:ascii="宋体" w:hAnsi="宋体" w:cs="宋体"/>
          <w:szCs w:val="21"/>
        </w:rPr>
        <w:t>首先通过双方协商解决，协商解决不成，则通过以下途径之一解决纠纷：</w:t>
      </w:r>
    </w:p>
    <w:p w14:paraId="0DA46676">
      <w:pPr>
        <w:adjustRightInd w:val="0"/>
        <w:snapToGrid w:val="0"/>
        <w:spacing w:line="360" w:lineRule="auto"/>
        <w:ind w:firstLine="840" w:firstLineChars="400"/>
        <w:rPr>
          <w:rFonts w:ascii="宋体" w:hAnsi="宋体" w:cs="宋体"/>
          <w:szCs w:val="21"/>
        </w:rPr>
      </w:pPr>
      <w:del w:id="284" w:author="补丽丽:法规处专干审核" w:date="2025-07-03T13:43:25Z">
        <w:r>
          <w:rPr>
            <w:rFonts w:hint="eastAsia" w:ascii="宋体" w:hAnsi="宋体" w:cs="宋体"/>
            <w:szCs w:val="21"/>
          </w:rPr>
          <w:delText>□</w:delText>
        </w:r>
      </w:del>
      <w:ins w:id="285" w:author="补丽丽:法规处专干审核" w:date="2025-07-03T13:43:25Z">
        <w:r>
          <w:rPr>
            <w:rFonts w:hint="eastAsia" w:ascii="宋体" w:hAnsi="宋体" w:cs="宋体"/>
            <w:szCs w:val="21"/>
          </w:rPr>
          <w:sym w:font="Wingdings 2" w:char="0052"/>
        </w:r>
      </w:ins>
      <w:r>
        <w:rPr>
          <w:rFonts w:hint="eastAsia" w:ascii="宋体" w:hAnsi="宋体" w:cs="宋体"/>
          <w:szCs w:val="21"/>
        </w:rPr>
        <w:t xml:space="preserve"> 提请仲裁       □ 向人民法院提起诉讼</w:t>
      </w:r>
    </w:p>
    <w:p w14:paraId="33C1AFFB">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8.组成合同的文件</w:t>
      </w:r>
    </w:p>
    <w:p w14:paraId="5271EF94">
      <w:pPr>
        <w:adjustRightInd w:val="0"/>
        <w:snapToGrid w:val="0"/>
        <w:spacing w:line="360" w:lineRule="auto"/>
        <w:ind w:firstLine="420" w:firstLineChars="200"/>
        <w:rPr>
          <w:rFonts w:ascii="宋体" w:hAnsi="宋体" w:cs="宋体"/>
          <w:szCs w:val="21"/>
        </w:rPr>
      </w:pPr>
      <w:r>
        <w:rPr>
          <w:rFonts w:hint="eastAsia" w:ascii="宋体" w:hAnsi="宋体" w:cs="宋体"/>
          <w:szCs w:val="21"/>
        </w:rPr>
        <w:t>本协议书与下列文件一起构成合同文件，如下述文件之间有任何抵触、矛盾或歧义，应按以下顺序解释：</w:t>
      </w:r>
    </w:p>
    <w:p w14:paraId="0B4BF3DB">
      <w:pPr>
        <w:adjustRightInd w:val="0"/>
        <w:snapToGrid w:val="0"/>
        <w:spacing w:line="360" w:lineRule="auto"/>
        <w:ind w:firstLine="420" w:firstLineChars="200"/>
        <w:rPr>
          <w:rFonts w:ascii="宋体" w:hAnsi="宋体" w:cs="宋体"/>
          <w:szCs w:val="21"/>
        </w:rPr>
      </w:pPr>
      <w:r>
        <w:rPr>
          <w:rFonts w:hint="eastAsia" w:ascii="宋体" w:hAnsi="宋体" w:cs="宋体"/>
          <w:szCs w:val="21"/>
        </w:rPr>
        <w:t>（1）在采购或合同履行过程中乙方作出的承诺以及双方协商达成的变更或补充协议</w:t>
      </w:r>
    </w:p>
    <w:p w14:paraId="17B0DC4D">
      <w:pPr>
        <w:adjustRightInd w:val="0"/>
        <w:snapToGrid w:val="0"/>
        <w:spacing w:line="360" w:lineRule="auto"/>
        <w:ind w:firstLine="420" w:firstLineChars="200"/>
        <w:rPr>
          <w:rFonts w:ascii="宋体" w:hAnsi="宋体" w:cs="宋体"/>
          <w:szCs w:val="21"/>
        </w:rPr>
      </w:pPr>
      <w:r>
        <w:rPr>
          <w:rFonts w:hint="eastAsia" w:ascii="宋体" w:hAnsi="宋体" w:cs="宋体"/>
          <w:szCs w:val="21"/>
        </w:rPr>
        <w:t>（2）成交通知书</w:t>
      </w:r>
    </w:p>
    <w:p w14:paraId="0C32F787">
      <w:pPr>
        <w:adjustRightInd w:val="0"/>
        <w:snapToGrid w:val="0"/>
        <w:spacing w:line="360" w:lineRule="auto"/>
        <w:ind w:firstLine="420" w:firstLineChars="200"/>
        <w:rPr>
          <w:rFonts w:ascii="宋体" w:hAnsi="宋体" w:cs="宋体"/>
          <w:szCs w:val="21"/>
        </w:rPr>
      </w:pPr>
      <w:r>
        <w:rPr>
          <w:rFonts w:hint="eastAsia" w:ascii="宋体" w:hAnsi="宋体" w:cs="宋体"/>
          <w:szCs w:val="21"/>
        </w:rPr>
        <w:t>（3）响应文件</w:t>
      </w:r>
    </w:p>
    <w:p w14:paraId="3471B9EA">
      <w:pPr>
        <w:adjustRightInd w:val="0"/>
        <w:snapToGrid w:val="0"/>
        <w:spacing w:line="360" w:lineRule="auto"/>
        <w:ind w:firstLine="420" w:firstLineChars="200"/>
        <w:rPr>
          <w:rFonts w:ascii="宋体" w:hAnsi="宋体" w:cs="宋体"/>
          <w:szCs w:val="21"/>
        </w:rPr>
      </w:pPr>
      <w:r>
        <w:rPr>
          <w:rFonts w:hint="eastAsia" w:ascii="宋体" w:hAnsi="宋体" w:cs="宋体"/>
          <w:szCs w:val="21"/>
        </w:rPr>
        <w:t>（4）政府采购合同格式条款及其附件</w:t>
      </w:r>
    </w:p>
    <w:p w14:paraId="598FBE48">
      <w:pPr>
        <w:adjustRightInd w:val="0"/>
        <w:snapToGrid w:val="0"/>
        <w:spacing w:line="360" w:lineRule="auto"/>
        <w:ind w:firstLine="420" w:firstLineChars="200"/>
        <w:rPr>
          <w:rFonts w:ascii="宋体" w:hAnsi="宋体" w:cs="宋体"/>
          <w:szCs w:val="21"/>
        </w:rPr>
      </w:pPr>
      <w:r>
        <w:rPr>
          <w:rFonts w:hint="eastAsia" w:ascii="宋体" w:hAnsi="宋体" w:cs="宋体"/>
          <w:szCs w:val="21"/>
        </w:rPr>
        <w:t>（5）专用合同条款</w:t>
      </w:r>
    </w:p>
    <w:p w14:paraId="47CAA915">
      <w:pPr>
        <w:adjustRightInd w:val="0"/>
        <w:snapToGrid w:val="0"/>
        <w:spacing w:line="360" w:lineRule="auto"/>
        <w:ind w:firstLine="420" w:firstLineChars="200"/>
        <w:rPr>
          <w:rFonts w:ascii="宋体" w:hAnsi="宋体" w:cs="宋体"/>
          <w:szCs w:val="21"/>
        </w:rPr>
      </w:pPr>
      <w:r>
        <w:rPr>
          <w:rFonts w:hint="eastAsia" w:ascii="宋体" w:hAnsi="宋体" w:cs="宋体"/>
          <w:szCs w:val="21"/>
        </w:rPr>
        <w:t>（6）通用合同条款（如果有）</w:t>
      </w:r>
    </w:p>
    <w:p w14:paraId="20338F9C">
      <w:pPr>
        <w:adjustRightInd w:val="0"/>
        <w:snapToGrid w:val="0"/>
        <w:spacing w:line="360" w:lineRule="auto"/>
        <w:ind w:firstLine="420" w:firstLineChars="200"/>
        <w:rPr>
          <w:rFonts w:ascii="宋体" w:hAnsi="宋体" w:cs="宋体"/>
          <w:szCs w:val="21"/>
        </w:rPr>
      </w:pPr>
      <w:r>
        <w:rPr>
          <w:rFonts w:hint="eastAsia" w:ascii="宋体" w:hAnsi="宋体" w:cs="宋体"/>
          <w:szCs w:val="21"/>
        </w:rPr>
        <w:t>（7）标准、规范及有关技术文件，图纸，已标价工程量清单或预算书（如果有）</w:t>
      </w:r>
    </w:p>
    <w:p w14:paraId="0F049C98">
      <w:pPr>
        <w:adjustRightInd w:val="0"/>
        <w:snapToGrid w:val="0"/>
        <w:spacing w:line="360" w:lineRule="auto"/>
        <w:ind w:firstLine="420" w:firstLineChars="200"/>
        <w:rPr>
          <w:rFonts w:ascii="宋体" w:hAnsi="宋体" w:cs="宋体"/>
          <w:szCs w:val="21"/>
        </w:rPr>
      </w:pPr>
      <w:r>
        <w:rPr>
          <w:rFonts w:hint="eastAsia" w:ascii="宋体" w:hAnsi="宋体" w:cs="宋体"/>
          <w:szCs w:val="21"/>
        </w:rPr>
        <w:t>（8）其他合同文件。</w:t>
      </w:r>
    </w:p>
    <w:p w14:paraId="6348E4AE">
      <w:pPr>
        <w:adjustRightInd w:val="0"/>
        <w:snapToGrid w:val="0"/>
        <w:spacing w:line="360" w:lineRule="auto"/>
        <w:ind w:firstLine="310" w:firstLineChars="147"/>
        <w:rPr>
          <w:rFonts w:ascii="宋体" w:hAnsi="宋体" w:cs="宋体"/>
          <w:b/>
          <w:szCs w:val="21"/>
        </w:rPr>
      </w:pPr>
      <w:r>
        <w:rPr>
          <w:rFonts w:hint="eastAsia" w:ascii="宋体" w:hAnsi="宋体" w:cs="宋体"/>
          <w:b/>
          <w:szCs w:val="21"/>
        </w:rPr>
        <w:t>9.合同生效</w:t>
      </w:r>
    </w:p>
    <w:p w14:paraId="20F54897">
      <w:pPr>
        <w:adjustRightInd w:val="0"/>
        <w:snapToGrid w:val="0"/>
        <w:spacing w:line="360" w:lineRule="auto"/>
        <w:ind w:firstLine="420" w:firstLineChars="200"/>
        <w:rPr>
          <w:rFonts w:ascii="宋体" w:hAnsi="宋体" w:cs="宋体"/>
          <w:szCs w:val="21"/>
        </w:rPr>
      </w:pPr>
      <w:r>
        <w:rPr>
          <w:rFonts w:hint="eastAsia" w:ascii="宋体" w:hAnsi="宋体" w:cs="宋体"/>
          <w:szCs w:val="21"/>
        </w:rPr>
        <w:t>本合同自双方签字盖章之日起生效。</w:t>
      </w:r>
    </w:p>
    <w:p w14:paraId="246DF2B5">
      <w:pPr>
        <w:adjustRightInd w:val="0"/>
        <w:snapToGrid w:val="0"/>
        <w:spacing w:line="360" w:lineRule="auto"/>
        <w:ind w:firstLine="310" w:firstLineChars="147"/>
        <w:rPr>
          <w:rFonts w:ascii="宋体" w:hAnsi="宋体" w:cs="宋体"/>
          <w:b/>
          <w:szCs w:val="21"/>
        </w:rPr>
      </w:pPr>
      <w:r>
        <w:rPr>
          <w:rFonts w:hint="eastAsia" w:ascii="宋体" w:hAnsi="宋体" w:cs="宋体"/>
          <w:b/>
          <w:szCs w:val="21"/>
        </w:rPr>
        <w:t>10.合同份数</w:t>
      </w:r>
    </w:p>
    <w:p w14:paraId="15D6EC13">
      <w:pPr>
        <w:adjustRightInd w:val="0"/>
        <w:snapToGrid w:val="0"/>
        <w:spacing w:line="360" w:lineRule="auto"/>
        <w:ind w:firstLine="420" w:firstLineChars="200"/>
        <w:rPr>
          <w:rFonts w:ascii="宋体" w:hAnsi="宋体" w:cs="宋体"/>
          <w:szCs w:val="21"/>
        </w:rPr>
      </w:pPr>
      <w:r>
        <w:rPr>
          <w:rFonts w:hint="eastAsia" w:ascii="宋体" w:hAnsi="宋体" w:cs="宋体"/>
          <w:szCs w:val="21"/>
        </w:rPr>
        <w:t>本合同一式</w:t>
      </w:r>
      <w:r>
        <w:rPr>
          <w:rFonts w:hint="eastAsia" w:ascii="宋体" w:hAnsi="宋体" w:cs="宋体"/>
          <w:szCs w:val="21"/>
          <w:u w:val="single"/>
        </w:rPr>
        <w:t xml:space="preserve">   </w:t>
      </w:r>
      <w:r>
        <w:rPr>
          <w:rFonts w:hint="eastAsia" w:ascii="宋体" w:hAnsi="宋体" w:cs="宋体"/>
          <w:szCs w:val="21"/>
        </w:rPr>
        <w:t>份，采购人执</w:t>
      </w:r>
      <w:r>
        <w:rPr>
          <w:rFonts w:hint="eastAsia" w:ascii="宋体" w:hAnsi="宋体" w:cs="宋体"/>
          <w:szCs w:val="21"/>
          <w:u w:val="single"/>
        </w:rPr>
        <w:t xml:space="preserve">    </w:t>
      </w:r>
      <w:r>
        <w:rPr>
          <w:rFonts w:hint="eastAsia" w:ascii="宋体" w:hAnsi="宋体" w:cs="宋体"/>
          <w:szCs w:val="21"/>
        </w:rPr>
        <w:t>份，供应商执</w:t>
      </w:r>
      <w:r>
        <w:rPr>
          <w:rFonts w:hint="eastAsia" w:ascii="宋体" w:hAnsi="宋体" w:cs="宋体"/>
          <w:szCs w:val="21"/>
          <w:u w:val="single"/>
        </w:rPr>
        <w:t xml:space="preserve">    </w:t>
      </w:r>
      <w:r>
        <w:rPr>
          <w:rFonts w:hint="eastAsia" w:ascii="宋体" w:hAnsi="宋体" w:cs="宋体"/>
          <w:szCs w:val="21"/>
        </w:rPr>
        <w:t>份，均具有同等法律效力。</w:t>
      </w:r>
    </w:p>
    <w:p w14:paraId="317E62E5">
      <w:pPr>
        <w:adjustRightInd w:val="0"/>
        <w:snapToGrid w:val="0"/>
        <w:spacing w:line="360" w:lineRule="auto"/>
        <w:rPr>
          <w:rFonts w:ascii="宋体" w:hAnsi="宋体" w:cs="宋体"/>
          <w:szCs w:val="21"/>
        </w:rPr>
      </w:pPr>
    </w:p>
    <w:p w14:paraId="6D8CB403">
      <w:pPr>
        <w:adjustRightInd w:val="0"/>
        <w:snapToGrid w:val="0"/>
        <w:spacing w:line="360" w:lineRule="auto"/>
        <w:ind w:firstLine="420" w:firstLineChars="200"/>
        <w:rPr>
          <w:rFonts w:ascii="宋体" w:hAnsi="宋体" w:cs="宋体"/>
          <w:szCs w:val="21"/>
        </w:rPr>
      </w:pPr>
      <w:r>
        <w:rPr>
          <w:rFonts w:hint="eastAsia" w:ascii="宋体" w:hAnsi="宋体" w:cs="宋体"/>
          <w:szCs w:val="21"/>
        </w:rPr>
        <w:t>合同订立时间：      年   月    日</w:t>
      </w:r>
    </w:p>
    <w:p w14:paraId="5F6166E8">
      <w:pPr>
        <w:adjustRightInd w:val="0"/>
        <w:snapToGrid w:val="0"/>
        <w:spacing w:line="360" w:lineRule="auto"/>
        <w:ind w:firstLine="420" w:firstLineChars="200"/>
        <w:rPr>
          <w:rFonts w:ascii="宋体" w:hAnsi="宋体" w:cs="宋体"/>
          <w:szCs w:val="21"/>
        </w:rPr>
      </w:pPr>
      <w:r>
        <w:rPr>
          <w:rFonts w:hint="eastAsia" w:ascii="宋体" w:hAnsi="宋体" w:cs="宋体"/>
          <w:szCs w:val="21"/>
        </w:rPr>
        <w:t>合同订立地点：</w:t>
      </w:r>
    </w:p>
    <w:p w14:paraId="4E64A1A4">
      <w:pPr>
        <w:adjustRightInd w:val="0"/>
        <w:snapToGrid w:val="0"/>
        <w:spacing w:line="360" w:lineRule="auto"/>
        <w:ind w:firstLine="420" w:firstLineChars="200"/>
        <w:rPr>
          <w:rFonts w:ascii="宋体" w:hAnsi="宋体" w:cs="宋体"/>
          <w:szCs w:val="21"/>
        </w:rPr>
      </w:pPr>
    </w:p>
    <w:p w14:paraId="2FBCC524">
      <w:pPr>
        <w:adjustRightInd w:val="0"/>
        <w:snapToGrid w:val="0"/>
        <w:spacing w:line="360" w:lineRule="auto"/>
        <w:ind w:firstLine="420" w:firstLineChars="200"/>
        <w:rPr>
          <w:rFonts w:ascii="宋体" w:hAnsi="宋体" w:cs="宋体"/>
          <w:szCs w:val="21"/>
        </w:rPr>
      </w:pPr>
      <w:r>
        <w:rPr>
          <w:rFonts w:hint="eastAsia" w:ascii="宋体" w:hAnsi="宋体" w:cs="宋体"/>
          <w:szCs w:val="21"/>
        </w:rPr>
        <w:t>甲      方：（公章）                     乙      方：（公章）</w:t>
      </w:r>
    </w:p>
    <w:p w14:paraId="0267AC1C">
      <w:pPr>
        <w:adjustRightInd w:val="0"/>
        <w:snapToGrid w:val="0"/>
        <w:spacing w:line="360" w:lineRule="auto"/>
        <w:ind w:firstLine="420" w:firstLineChars="200"/>
        <w:rPr>
          <w:rFonts w:ascii="宋体" w:hAnsi="宋体" w:cs="宋体"/>
          <w:szCs w:val="21"/>
        </w:rPr>
      </w:pPr>
      <w:r>
        <w:rPr>
          <w:rFonts w:hint="eastAsia" w:ascii="宋体" w:hAnsi="宋体" w:cs="宋体"/>
          <w:szCs w:val="21"/>
        </w:rPr>
        <w:t>法定代表人：         法定代表人：</w:t>
      </w:r>
    </w:p>
    <w:p w14:paraId="4E0451F6">
      <w:pPr>
        <w:adjustRightInd w:val="0"/>
        <w:snapToGrid w:val="0"/>
        <w:spacing w:line="360" w:lineRule="auto"/>
        <w:ind w:firstLine="420" w:firstLineChars="200"/>
        <w:rPr>
          <w:rFonts w:ascii="宋体" w:hAnsi="宋体" w:cs="宋体"/>
          <w:szCs w:val="21"/>
        </w:rPr>
      </w:pPr>
      <w:r>
        <w:rPr>
          <w:rFonts w:hint="eastAsia" w:ascii="宋体" w:hAnsi="宋体" w:cs="宋体"/>
          <w:szCs w:val="21"/>
        </w:rPr>
        <w:t>委托代理人：         委托代理人：</w:t>
      </w:r>
    </w:p>
    <w:p w14:paraId="466D38F9">
      <w:pPr>
        <w:adjustRightInd w:val="0"/>
        <w:snapToGrid w:val="0"/>
        <w:spacing w:line="360" w:lineRule="auto"/>
        <w:ind w:firstLine="420" w:firstLineChars="200"/>
        <w:rPr>
          <w:rFonts w:ascii="宋体" w:hAnsi="宋体" w:cs="宋体"/>
          <w:szCs w:val="21"/>
        </w:rPr>
      </w:pPr>
      <w:r>
        <w:rPr>
          <w:rFonts w:hint="eastAsia" w:ascii="宋体" w:hAnsi="宋体" w:cs="宋体"/>
          <w:szCs w:val="21"/>
        </w:rPr>
        <w:t>电      话：         电      话：</w:t>
      </w:r>
    </w:p>
    <w:p w14:paraId="0835315B">
      <w:pPr>
        <w:adjustRightInd w:val="0"/>
        <w:snapToGrid w:val="0"/>
        <w:spacing w:line="360" w:lineRule="auto"/>
        <w:ind w:firstLine="420" w:firstLineChars="200"/>
        <w:rPr>
          <w:rFonts w:ascii="宋体" w:hAnsi="宋体" w:cs="宋体"/>
          <w:szCs w:val="21"/>
        </w:rPr>
      </w:pPr>
      <w:r>
        <w:rPr>
          <w:rFonts w:hint="eastAsia" w:ascii="宋体" w:hAnsi="宋体" w:cs="宋体"/>
          <w:szCs w:val="21"/>
        </w:rPr>
        <w:t>传      真：         传      真：</w:t>
      </w:r>
    </w:p>
    <w:p w14:paraId="392E11BB">
      <w:pPr>
        <w:adjustRightInd w:val="0"/>
        <w:snapToGrid w:val="0"/>
        <w:spacing w:line="360" w:lineRule="auto"/>
        <w:ind w:firstLine="420" w:firstLineChars="200"/>
        <w:rPr>
          <w:rFonts w:ascii="宋体" w:hAnsi="宋体" w:cs="宋体"/>
          <w:szCs w:val="21"/>
        </w:rPr>
      </w:pPr>
      <w:r>
        <w:rPr>
          <w:rFonts w:hint="eastAsia" w:ascii="宋体" w:hAnsi="宋体" w:cs="宋体"/>
          <w:szCs w:val="21"/>
        </w:rPr>
        <w:t xml:space="preserve">                                        开 户 银 行：</w:t>
      </w:r>
    </w:p>
    <w:p w14:paraId="6C7E9CB2">
      <w:pPr>
        <w:adjustRightInd w:val="0"/>
        <w:snapToGrid w:val="0"/>
        <w:spacing w:line="360" w:lineRule="auto"/>
        <w:jc w:val="center"/>
        <w:rPr>
          <w:rFonts w:ascii="宋体" w:hAnsi="宋体" w:cs="宋体"/>
          <w:b/>
          <w:szCs w:val="21"/>
        </w:rPr>
      </w:pPr>
      <w:r>
        <w:rPr>
          <w:rFonts w:hint="eastAsia" w:ascii="宋体" w:hAnsi="宋体" w:cs="宋体"/>
          <w:szCs w:val="21"/>
        </w:rPr>
        <w:t>账       号：</w:t>
      </w:r>
    </w:p>
    <w:p w14:paraId="0432E908">
      <w:pPr>
        <w:pStyle w:val="9"/>
        <w:tabs>
          <w:tab w:val="left" w:pos="7980"/>
        </w:tabs>
        <w:spacing w:line="480" w:lineRule="exact"/>
        <w:ind w:firstLine="480" w:firstLineChars="200"/>
        <w:jc w:val="left"/>
        <w:outlineLvl w:val="1"/>
        <w:rPr>
          <w:del w:id="286" w:author="TangCN" w:date="2025-07-03T14:39:36Z"/>
          <w:rFonts w:ascii="宋体" w:hAnsi="宋体"/>
          <w:szCs w:val="24"/>
        </w:rPr>
      </w:pPr>
    </w:p>
    <w:p w14:paraId="59FF9EC3">
      <w:pPr>
        <w:spacing w:line="480" w:lineRule="exact"/>
        <w:ind w:firstLine="0" w:firstLineChars="0"/>
        <w:jc w:val="left"/>
        <w:rPr>
          <w:del w:id="288" w:author="TangCN" w:date="2025-07-03T14:39:35Z"/>
          <w:rFonts w:ascii="宋体" w:hAnsi="宋体"/>
          <w:b/>
          <w:sz w:val="24"/>
          <w:szCs w:val="24"/>
        </w:rPr>
        <w:pPrChange w:id="287" w:author="TangCN" w:date="2025-07-03T14:39:36Z">
          <w:pPr>
            <w:spacing w:line="480" w:lineRule="exact"/>
            <w:ind w:firstLine="481" w:firstLineChars="200"/>
            <w:jc w:val="left"/>
          </w:pPr>
        </w:pPrChange>
      </w:pPr>
    </w:p>
    <w:p w14:paraId="61DC6578">
      <w:pPr>
        <w:spacing w:line="300" w:lineRule="auto"/>
        <w:ind w:firstLine="0"/>
        <w:jc w:val="left"/>
        <w:rPr>
          <w:del w:id="290" w:author="TangCN" w:date="2025-07-03T14:39:35Z"/>
          <w:rFonts w:ascii="宋体" w:hAnsi="宋体"/>
          <w:sz w:val="30"/>
        </w:rPr>
        <w:pPrChange w:id="289" w:author="TangCN" w:date="2025-07-03T14:39:35Z">
          <w:pPr>
            <w:spacing w:line="300" w:lineRule="auto"/>
            <w:ind w:firstLine="840"/>
            <w:jc w:val="left"/>
          </w:pPr>
        </w:pPrChange>
      </w:pPr>
    </w:p>
    <w:p w14:paraId="61954EB2">
      <w:pPr>
        <w:spacing w:line="300" w:lineRule="auto"/>
        <w:ind w:firstLine="0"/>
        <w:jc w:val="left"/>
        <w:rPr>
          <w:rFonts w:ascii="宋体" w:hAnsi="宋体"/>
          <w:sz w:val="24"/>
        </w:rPr>
        <w:pPrChange w:id="291" w:author="TangCN" w:date="2025-07-03T14:39:35Z">
          <w:pPr>
            <w:spacing w:line="300" w:lineRule="auto"/>
            <w:ind w:firstLine="840"/>
            <w:jc w:val="left"/>
          </w:pPr>
        </w:pPrChange>
      </w:pPr>
    </w:p>
    <w:p w14:paraId="2CF31DB7">
      <w:pPr>
        <w:spacing w:line="300" w:lineRule="auto"/>
        <w:jc w:val="left"/>
        <w:rPr>
          <w:sz w:val="24"/>
        </w:rPr>
      </w:pPr>
      <w:r>
        <w:rPr>
          <w:sz w:val="24"/>
        </w:rPr>
        <w:br w:type="page"/>
      </w:r>
      <w:r>
        <w:rPr>
          <w:rFonts w:hint="eastAsia"/>
          <w:b/>
          <w:sz w:val="24"/>
        </w:rPr>
        <w:t>附件1</w:t>
      </w:r>
    </w:p>
    <w:p w14:paraId="7C104937">
      <w:pPr>
        <w:spacing w:line="300" w:lineRule="auto"/>
        <w:jc w:val="center"/>
        <w:outlineLvl w:val="0"/>
        <w:rPr>
          <w:b/>
          <w:sz w:val="44"/>
        </w:rPr>
      </w:pPr>
      <w:r>
        <w:rPr>
          <w:rFonts w:hint="eastAsia"/>
          <w:b/>
          <w:sz w:val="44"/>
        </w:rPr>
        <w:t>比选回复函</w:t>
      </w:r>
      <w:r>
        <w:rPr>
          <w:b/>
          <w:sz w:val="44"/>
        </w:rPr>
        <w:t xml:space="preserve">  </w:t>
      </w:r>
      <w:r>
        <w:rPr>
          <w:rFonts w:hint="eastAsia"/>
          <w:sz w:val="44"/>
        </w:rPr>
        <w:t>（格式）</w:t>
      </w:r>
    </w:p>
    <w:p w14:paraId="3DFA7705">
      <w:pPr>
        <w:outlineLvl w:val="1"/>
        <w:rPr>
          <w:rFonts w:ascii="宋体" w:hAnsi="宋体"/>
          <w:b/>
          <w:bCs/>
          <w:sz w:val="28"/>
          <w:lang w:val="en"/>
        </w:rPr>
      </w:pPr>
      <w:r>
        <w:rPr>
          <w:rFonts w:hint="eastAsia" w:ascii="宋体" w:hAnsi="宋体"/>
          <w:b/>
          <w:bCs/>
          <w:sz w:val="28"/>
        </w:rPr>
        <w:t>致：</w:t>
      </w:r>
      <w:r>
        <w:rPr>
          <w:rFonts w:hint="eastAsia" w:ascii="宋体" w:hAnsi="宋体"/>
          <w:b/>
          <w:bCs/>
          <w:sz w:val="28"/>
          <w:lang w:val="en"/>
        </w:rPr>
        <w:t>湖南省通信网络保障中心</w:t>
      </w:r>
    </w:p>
    <w:p w14:paraId="168DECB7">
      <w:pPr>
        <w:spacing w:line="560" w:lineRule="exact"/>
        <w:ind w:firstLine="480" w:firstLineChars="200"/>
        <w:rPr>
          <w:sz w:val="24"/>
          <w:szCs w:val="22"/>
        </w:rPr>
      </w:pPr>
      <w:r>
        <w:rPr>
          <w:rFonts w:hint="eastAsia"/>
          <w:sz w:val="24"/>
          <w:szCs w:val="22"/>
        </w:rPr>
        <w:t>一、根据已收到</w:t>
      </w:r>
      <w:r>
        <w:rPr>
          <w:rFonts w:hint="eastAsia"/>
          <w:sz w:val="24"/>
          <w:szCs w:val="22"/>
          <w:u w:val="single"/>
        </w:rPr>
        <w:t xml:space="preserve">  </w:t>
      </w:r>
      <w:r>
        <w:rPr>
          <w:rFonts w:hint="eastAsia" w:ascii="宋体" w:hAnsi="宋体"/>
          <w:bCs/>
          <w:sz w:val="24"/>
          <w:szCs w:val="22"/>
          <w:u w:val="single"/>
          <w:lang w:val="en"/>
        </w:rPr>
        <w:t>湖南省通信网络保障中心</w:t>
      </w:r>
      <w:r>
        <w:rPr>
          <w:rFonts w:hint="eastAsia" w:ascii="宋体" w:hAnsi="宋体"/>
          <w:bCs/>
          <w:sz w:val="24"/>
          <w:szCs w:val="22"/>
          <w:u w:val="single"/>
        </w:rPr>
        <w:t>大数据系统设备及网络信息安全</w:t>
      </w:r>
      <w:r>
        <w:rPr>
          <w:rFonts w:hint="eastAsia" w:ascii="宋体" w:hAnsi="宋体"/>
          <w:bCs/>
          <w:sz w:val="24"/>
          <w:szCs w:val="22"/>
          <w:u w:val="single"/>
          <w:lang w:val="en"/>
        </w:rPr>
        <w:t>运维支撑服务</w:t>
      </w:r>
      <w:r>
        <w:rPr>
          <w:rFonts w:hint="eastAsia"/>
          <w:sz w:val="24"/>
          <w:szCs w:val="22"/>
          <w:u w:val="single"/>
        </w:rPr>
        <w:t xml:space="preserve">  </w:t>
      </w:r>
      <w:r>
        <w:rPr>
          <w:rFonts w:hint="eastAsia"/>
          <w:sz w:val="24"/>
          <w:szCs w:val="22"/>
        </w:rPr>
        <w:t>比选文件，遵照有关规定，我单位经认真研究上述比选文件以及相关资料和其他相关文件后，我方愿按报价表（附件）价格承担该项目，履行比选文件中对中选单位的要求和应承担的责任和义务。</w:t>
      </w:r>
    </w:p>
    <w:p w14:paraId="70EE30EB">
      <w:pPr>
        <w:spacing w:line="560" w:lineRule="exact"/>
        <w:ind w:firstLine="480" w:firstLineChars="200"/>
        <w:rPr>
          <w:sz w:val="24"/>
        </w:rPr>
      </w:pPr>
      <w:r>
        <w:rPr>
          <w:rFonts w:hint="eastAsia"/>
          <w:sz w:val="24"/>
        </w:rPr>
        <w:t>二、一旦我方中选，我方保证按照比选人要求完成调查服务。</w:t>
      </w:r>
    </w:p>
    <w:p w14:paraId="505C88BC">
      <w:pPr>
        <w:spacing w:line="560" w:lineRule="exact"/>
        <w:ind w:firstLine="480" w:firstLineChars="200"/>
        <w:rPr>
          <w:sz w:val="24"/>
        </w:rPr>
      </w:pPr>
      <w:r>
        <w:rPr>
          <w:rFonts w:hint="eastAsia"/>
          <w:sz w:val="24"/>
          <w:szCs w:val="22"/>
        </w:rPr>
        <w:t>三、除非另外达成协议并生效，你方的比选文件、中选通知书和本比选申请文件将作</w:t>
      </w:r>
      <w:r>
        <w:rPr>
          <w:rFonts w:hint="eastAsia"/>
          <w:sz w:val="24"/>
        </w:rPr>
        <w:t>为合同的附件。</w:t>
      </w:r>
    </w:p>
    <w:p w14:paraId="7F9529C0">
      <w:pPr>
        <w:spacing w:line="560" w:lineRule="exact"/>
        <w:rPr>
          <w:sz w:val="24"/>
        </w:rPr>
      </w:pPr>
    </w:p>
    <w:p w14:paraId="7643E772">
      <w:pPr>
        <w:spacing w:line="560" w:lineRule="exact"/>
        <w:rPr>
          <w:sz w:val="24"/>
        </w:rPr>
      </w:pPr>
      <w:r>
        <w:rPr>
          <w:rFonts w:hint="eastAsia"/>
          <w:sz w:val="24"/>
        </w:rPr>
        <w:t>比选申请人：（盖章）</w:t>
      </w:r>
    </w:p>
    <w:p w14:paraId="1DCB0DBB">
      <w:pPr>
        <w:spacing w:line="560" w:lineRule="exact"/>
        <w:rPr>
          <w:sz w:val="24"/>
        </w:rPr>
      </w:pPr>
      <w:r>
        <w:rPr>
          <w:rFonts w:hint="eastAsia"/>
          <w:sz w:val="24"/>
        </w:rPr>
        <w:t>地址：</w:t>
      </w:r>
    </w:p>
    <w:p w14:paraId="5E8D37BC">
      <w:pPr>
        <w:spacing w:line="560" w:lineRule="exact"/>
        <w:rPr>
          <w:sz w:val="24"/>
        </w:rPr>
      </w:pPr>
      <w:r>
        <w:rPr>
          <w:rFonts w:hint="eastAsia"/>
          <w:sz w:val="24"/>
        </w:rPr>
        <w:t>邮政编码：</w:t>
      </w:r>
    </w:p>
    <w:p w14:paraId="065D2A82">
      <w:pPr>
        <w:spacing w:line="560" w:lineRule="exact"/>
        <w:rPr>
          <w:sz w:val="24"/>
        </w:rPr>
      </w:pPr>
      <w:r>
        <w:rPr>
          <w:rFonts w:hint="eastAsia"/>
          <w:sz w:val="24"/>
        </w:rPr>
        <w:t>法定代表人或被授权代表人（签字或印章）：</w:t>
      </w:r>
    </w:p>
    <w:p w14:paraId="226338A2">
      <w:pPr>
        <w:spacing w:line="560" w:lineRule="exact"/>
        <w:rPr>
          <w:sz w:val="24"/>
        </w:rPr>
      </w:pPr>
      <w:r>
        <w:rPr>
          <w:rFonts w:hint="eastAsia"/>
          <w:sz w:val="24"/>
        </w:rPr>
        <w:t>电话：</w:t>
      </w:r>
    </w:p>
    <w:p w14:paraId="1E786152">
      <w:pPr>
        <w:spacing w:line="560" w:lineRule="exact"/>
        <w:rPr>
          <w:sz w:val="24"/>
        </w:rPr>
      </w:pPr>
      <w:r>
        <w:rPr>
          <w:rFonts w:hint="eastAsia"/>
          <w:sz w:val="24"/>
        </w:rPr>
        <w:t>传真：</w:t>
      </w:r>
    </w:p>
    <w:p w14:paraId="761A99B4">
      <w:pPr>
        <w:spacing w:line="560" w:lineRule="exact"/>
        <w:rPr>
          <w:sz w:val="24"/>
        </w:rPr>
      </w:pPr>
      <w:r>
        <w:rPr>
          <w:rFonts w:hint="eastAsia"/>
          <w:sz w:val="24"/>
        </w:rPr>
        <w:t>开户行名称：</w:t>
      </w:r>
    </w:p>
    <w:p w14:paraId="6346F7C6">
      <w:pPr>
        <w:spacing w:line="560" w:lineRule="exact"/>
        <w:rPr>
          <w:sz w:val="24"/>
        </w:rPr>
      </w:pPr>
      <w:r>
        <w:rPr>
          <w:rFonts w:hint="eastAsia"/>
          <w:sz w:val="24"/>
        </w:rPr>
        <w:t>银行账号：</w:t>
      </w:r>
    </w:p>
    <w:p w14:paraId="0CA0FC90">
      <w:pPr>
        <w:spacing w:line="560" w:lineRule="exact"/>
        <w:rPr>
          <w:sz w:val="24"/>
        </w:rPr>
      </w:pPr>
      <w:r>
        <w:rPr>
          <w:rFonts w:hint="eastAsia"/>
          <w:sz w:val="24"/>
        </w:rPr>
        <w:t>开户行地址：</w:t>
      </w:r>
    </w:p>
    <w:p w14:paraId="66A6B82F">
      <w:pPr>
        <w:spacing w:line="560" w:lineRule="exact"/>
        <w:rPr>
          <w:sz w:val="24"/>
        </w:rPr>
      </w:pPr>
      <w:r>
        <w:rPr>
          <w:rFonts w:hint="eastAsia"/>
          <w:sz w:val="24"/>
        </w:rPr>
        <w:t>电话：</w:t>
      </w:r>
    </w:p>
    <w:p w14:paraId="7A6FF772">
      <w:pPr>
        <w:spacing w:line="560" w:lineRule="exact"/>
        <w:rPr>
          <w:sz w:val="24"/>
        </w:rPr>
      </w:pPr>
    </w:p>
    <w:p w14:paraId="567C17D5">
      <w:pPr>
        <w:spacing w:line="560" w:lineRule="exact"/>
        <w:rPr>
          <w:sz w:val="24"/>
        </w:rPr>
      </w:pPr>
      <w:r>
        <w:rPr>
          <w:sz w:val="24"/>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14:paraId="20356C29">
      <w:pPr>
        <w:spacing w:line="300" w:lineRule="auto"/>
        <w:jc w:val="left"/>
        <w:rPr>
          <w:b/>
          <w:sz w:val="24"/>
        </w:rPr>
      </w:pPr>
      <w:r>
        <w:rPr>
          <w:sz w:val="24"/>
        </w:rPr>
        <w:br w:type="page"/>
      </w:r>
      <w:r>
        <w:rPr>
          <w:rFonts w:hint="eastAsia"/>
          <w:b/>
          <w:sz w:val="24"/>
        </w:rPr>
        <w:t>附件2</w:t>
      </w:r>
    </w:p>
    <w:p w14:paraId="05267F36">
      <w:pPr>
        <w:spacing w:line="300" w:lineRule="auto"/>
        <w:jc w:val="center"/>
        <w:outlineLvl w:val="0"/>
        <w:rPr>
          <w:b/>
          <w:sz w:val="44"/>
        </w:rPr>
      </w:pPr>
      <w:r>
        <w:rPr>
          <w:rFonts w:hint="eastAsia"/>
          <w:b/>
          <w:sz w:val="44"/>
        </w:rPr>
        <w:t>法定代表人授权书</w:t>
      </w:r>
      <w:r>
        <w:rPr>
          <w:rFonts w:hint="eastAsia"/>
          <w:bCs/>
          <w:sz w:val="44"/>
        </w:rPr>
        <w:t>（格式）</w:t>
      </w:r>
    </w:p>
    <w:p w14:paraId="131F355C">
      <w:pPr>
        <w:spacing w:line="300" w:lineRule="auto"/>
        <w:rPr>
          <w:sz w:val="24"/>
        </w:rPr>
      </w:pPr>
    </w:p>
    <w:p w14:paraId="54A339C0">
      <w:pPr>
        <w:spacing w:line="520" w:lineRule="exact"/>
        <w:outlineLvl w:val="1"/>
        <w:rPr>
          <w:rFonts w:ascii="宋体" w:hAnsi="宋体"/>
          <w:b/>
          <w:bCs/>
          <w:sz w:val="28"/>
          <w:lang w:val="en"/>
        </w:rPr>
      </w:pPr>
      <w:r>
        <w:rPr>
          <w:rFonts w:hint="eastAsia" w:ascii="宋体" w:hAnsi="宋体"/>
          <w:b/>
          <w:bCs/>
          <w:sz w:val="28"/>
        </w:rPr>
        <w:t>致：</w:t>
      </w:r>
      <w:r>
        <w:rPr>
          <w:rFonts w:hint="eastAsia" w:ascii="宋体" w:hAnsi="宋体"/>
          <w:b/>
          <w:bCs/>
          <w:sz w:val="28"/>
          <w:lang w:val="en"/>
        </w:rPr>
        <w:t>湖南省通信网络保障中心</w:t>
      </w:r>
    </w:p>
    <w:p w14:paraId="3AF11296">
      <w:pPr>
        <w:spacing w:line="520" w:lineRule="exact"/>
        <w:ind w:left="239" w:leftChars="114" w:firstLine="420" w:firstLineChars="175"/>
        <w:rPr>
          <w:rFonts w:ascii="宋体" w:hAnsi="宋体"/>
          <w:sz w:val="24"/>
          <w:u w:val="single"/>
        </w:rPr>
      </w:pPr>
      <w:r>
        <w:rPr>
          <w:rFonts w:hint="eastAsia" w:ascii="宋体" w:hAnsi="宋体"/>
          <w:sz w:val="24"/>
        </w:rPr>
        <w:t>本</w:t>
      </w:r>
      <w:r>
        <w:rPr>
          <w:rFonts w:hint="eastAsia" w:ascii="宋体" w:hAnsi="宋体"/>
          <w:sz w:val="24"/>
          <w:u w:val="none"/>
          <w:rPrChange w:id="292" w:author="补丽丽:法规处专干审核" w:date="2025-07-03T13:43:52Z">
            <w:rPr>
              <w:rFonts w:hint="eastAsia" w:ascii="宋体" w:hAnsi="宋体"/>
              <w:sz w:val="24"/>
              <w:u w:val="single"/>
            </w:rPr>
          </w:rPrChange>
        </w:rPr>
        <w:t>单位</w:t>
      </w:r>
      <w:r>
        <w:rPr>
          <w:rFonts w:hint="eastAsia" w:ascii="宋体" w:hAnsi="宋体"/>
          <w:sz w:val="24"/>
          <w:u w:val="single"/>
          <w:rPrChange w:id="293" w:author="补丽丽:法规处专干审核" w:date="2025-07-03T13:43:49Z">
            <w:rPr>
              <w:rFonts w:hint="eastAsia" w:ascii="宋体" w:hAnsi="宋体"/>
              <w:sz w:val="24"/>
            </w:rPr>
          </w:rPrChange>
        </w:rPr>
        <w:t xml:space="preserve">                     </w:t>
      </w:r>
      <w:r>
        <w:rPr>
          <w:rFonts w:hint="eastAsia" w:ascii="宋体" w:hAnsi="宋体"/>
          <w:sz w:val="24"/>
        </w:rPr>
        <w:t xml:space="preserve"> 特别授权</w:t>
      </w:r>
      <w:r>
        <w:rPr>
          <w:rFonts w:ascii="宋体" w:hAnsi="宋体"/>
          <w:sz w:val="24"/>
        </w:rPr>
        <w:t>____________</w:t>
      </w:r>
      <w:r>
        <w:rPr>
          <w:rFonts w:hint="eastAsia" w:ascii="宋体" w:hAnsi="宋体"/>
          <w:sz w:val="24"/>
        </w:rPr>
        <w:t>同志全权代表我所处理与贵单位关于</w:t>
      </w:r>
      <w:r>
        <w:rPr>
          <w:rFonts w:hint="eastAsia" w:ascii="宋体" w:hAnsi="宋体"/>
          <w:sz w:val="24"/>
          <w:u w:val="single"/>
        </w:rPr>
        <w:t xml:space="preserve">  </w:t>
      </w:r>
      <w:r>
        <w:rPr>
          <w:rFonts w:hint="eastAsia" w:ascii="宋体" w:hAnsi="宋体"/>
          <w:bCs/>
          <w:sz w:val="24"/>
          <w:szCs w:val="22"/>
          <w:u w:val="single"/>
          <w:lang w:val="en"/>
        </w:rPr>
        <w:t>湖南省通信网络保障中心</w:t>
      </w:r>
      <w:r>
        <w:rPr>
          <w:rFonts w:hint="eastAsia" w:ascii="宋体" w:hAnsi="宋体"/>
          <w:bCs/>
          <w:sz w:val="24"/>
          <w:szCs w:val="22"/>
          <w:u w:val="single"/>
        </w:rPr>
        <w:t>大数据系统设备及网络信息安全</w:t>
      </w:r>
      <w:r>
        <w:rPr>
          <w:rFonts w:hint="eastAsia" w:ascii="宋体" w:hAnsi="宋体"/>
          <w:bCs/>
          <w:sz w:val="24"/>
          <w:szCs w:val="22"/>
          <w:u w:val="single"/>
          <w:lang w:val="en"/>
        </w:rPr>
        <w:t>运维支撑服务</w:t>
      </w:r>
      <w:r>
        <w:rPr>
          <w:rFonts w:hint="eastAsia" w:ascii="宋体" w:hAnsi="宋体"/>
          <w:sz w:val="24"/>
          <w:u w:val="single"/>
        </w:rPr>
        <w:t xml:space="preserve">  </w:t>
      </w:r>
      <w:r>
        <w:rPr>
          <w:rFonts w:hint="eastAsia" w:ascii="宋体" w:hAnsi="宋体"/>
          <w:sz w:val="24"/>
        </w:rPr>
        <w:t>的所有比选工作事务，并签署全部有关文件、协议及合同。我所对被授权人的签名负全部责任。</w:t>
      </w:r>
    </w:p>
    <w:p w14:paraId="444F3E3C">
      <w:pPr>
        <w:spacing w:line="520" w:lineRule="exact"/>
        <w:ind w:left="239" w:leftChars="114" w:firstLine="480" w:firstLineChars="200"/>
        <w:rPr>
          <w:rFonts w:ascii="宋体" w:hAnsi="宋体"/>
          <w:sz w:val="24"/>
        </w:rPr>
      </w:pPr>
      <w:r>
        <w:rPr>
          <w:rFonts w:hint="eastAsia" w:ascii="宋体" w:hAnsi="宋体"/>
          <w:sz w:val="24"/>
        </w:rPr>
        <w:t>本授权书于盖章签字后生效，在撤销授权的书面通知以前，本授权书一直有效。被授权人签署（在授权书有效期内）的所有文件不因授权的撤销而失效。</w:t>
      </w:r>
    </w:p>
    <w:p w14:paraId="70BA0948">
      <w:pPr>
        <w:spacing w:line="520" w:lineRule="exact"/>
        <w:rPr>
          <w:rFonts w:ascii="宋体" w:hAnsi="宋体"/>
          <w:sz w:val="24"/>
        </w:rPr>
      </w:pPr>
      <w:r>
        <w:rPr>
          <w:rFonts w:ascii="宋体" w:hAnsi="宋体"/>
          <w:sz w:val="24"/>
        </w:rPr>
        <w:t xml:space="preserve">    </w:t>
      </w:r>
    </w:p>
    <w:p w14:paraId="70CCD45A">
      <w:pPr>
        <w:spacing w:line="520" w:lineRule="exact"/>
        <w:ind w:firstLine="482" w:firstLineChars="200"/>
        <w:rPr>
          <w:rFonts w:ascii="宋体" w:hAnsi="宋体"/>
          <w:sz w:val="24"/>
        </w:rPr>
      </w:pPr>
      <w:r>
        <w:rPr>
          <w:rFonts w:hint="eastAsia" w:ascii="宋体" w:hAnsi="宋体"/>
          <w:b/>
          <w:sz w:val="24"/>
        </w:rPr>
        <w:t>附全权代表情况</w:t>
      </w:r>
      <w:r>
        <w:rPr>
          <w:rFonts w:ascii="宋体" w:hAnsi="宋体"/>
          <w:sz w:val="24"/>
        </w:rPr>
        <w:t>:</w:t>
      </w:r>
    </w:p>
    <w:p w14:paraId="0E707388">
      <w:pPr>
        <w:spacing w:line="520" w:lineRule="exact"/>
        <w:ind w:firstLine="480" w:firstLineChars="200"/>
        <w:rPr>
          <w:rFonts w:ascii="宋体" w:hAnsi="宋体"/>
          <w:sz w:val="24"/>
        </w:rPr>
      </w:pPr>
      <w:r>
        <w:rPr>
          <w:rFonts w:hint="eastAsia" w:ascii="宋体" w:hAnsi="宋体"/>
          <w:sz w:val="24"/>
        </w:rPr>
        <w:t>姓</w:t>
      </w:r>
      <w:r>
        <w:rPr>
          <w:rFonts w:ascii="宋体" w:hAnsi="宋体"/>
          <w:sz w:val="24"/>
        </w:rPr>
        <w:t xml:space="preserve">    </w:t>
      </w:r>
      <w:r>
        <w:rPr>
          <w:rFonts w:hint="eastAsia" w:ascii="宋体" w:hAnsi="宋体"/>
          <w:sz w:val="24"/>
        </w:rPr>
        <w:t>名</w:t>
      </w:r>
      <w:r>
        <w:rPr>
          <w:rFonts w:ascii="宋体" w:hAnsi="宋体"/>
          <w:sz w:val="24"/>
        </w:rPr>
        <w:t>:</w:t>
      </w:r>
      <w:r>
        <w:rPr>
          <w:rFonts w:hint="eastAsia" w:ascii="宋体" w:hAnsi="宋体"/>
          <w:sz w:val="24"/>
        </w:rPr>
        <w:t xml:space="preserve"> </w:t>
      </w:r>
      <w:r>
        <w:rPr>
          <w:rFonts w:ascii="宋体" w:hAnsi="宋体"/>
          <w:sz w:val="24"/>
        </w:rPr>
        <w:t xml:space="preserve">_______ </w:t>
      </w:r>
      <w:r>
        <w:rPr>
          <w:rFonts w:hint="eastAsia" w:ascii="宋体" w:hAnsi="宋体"/>
          <w:sz w:val="24"/>
        </w:rPr>
        <w:t>性别：____</w:t>
      </w:r>
      <w:r>
        <w:rPr>
          <w:rFonts w:hint="eastAsia" w:ascii="宋体" w:hAnsi="宋体"/>
          <w:sz w:val="24"/>
          <w:u w:val="single"/>
        </w:rPr>
        <w:t xml:space="preserve"> </w:t>
      </w:r>
      <w:r>
        <w:rPr>
          <w:rFonts w:hint="eastAsia" w:ascii="宋体" w:hAnsi="宋体"/>
          <w:sz w:val="24"/>
        </w:rPr>
        <w:t xml:space="preserve"> 身份证号:_________________</w:t>
      </w:r>
    </w:p>
    <w:p w14:paraId="7D35EC1D">
      <w:pPr>
        <w:spacing w:line="520" w:lineRule="exact"/>
        <w:ind w:firstLine="480" w:firstLineChars="200"/>
        <w:rPr>
          <w:rFonts w:ascii="宋体" w:hAnsi="宋体"/>
          <w:sz w:val="24"/>
        </w:rPr>
      </w:pPr>
      <w:r>
        <w:rPr>
          <w:rFonts w:hint="eastAsia" w:ascii="宋体" w:hAnsi="宋体"/>
          <w:sz w:val="24"/>
        </w:rPr>
        <w:t xml:space="preserve">部    门：___________________ </w:t>
      </w:r>
    </w:p>
    <w:p w14:paraId="303D35DA">
      <w:pPr>
        <w:spacing w:line="520" w:lineRule="exact"/>
        <w:ind w:firstLine="480" w:firstLineChars="200"/>
        <w:rPr>
          <w:rFonts w:ascii="宋体" w:hAnsi="宋体"/>
          <w:sz w:val="24"/>
        </w:rPr>
      </w:pPr>
      <w:r>
        <w:rPr>
          <w:rFonts w:hint="eastAsia" w:ascii="宋体" w:hAnsi="宋体"/>
          <w:sz w:val="24"/>
        </w:rPr>
        <w:t>通讯地址：</w:t>
      </w:r>
      <w:r>
        <w:rPr>
          <w:rFonts w:ascii="宋体" w:hAnsi="宋体"/>
          <w:sz w:val="24"/>
        </w:rPr>
        <w:t>______________________</w:t>
      </w:r>
      <w:r>
        <w:rPr>
          <w:rFonts w:hint="eastAsia" w:ascii="宋体" w:hAnsi="宋体"/>
          <w:sz w:val="24"/>
        </w:rPr>
        <w:t>_____</w:t>
      </w:r>
      <w:r>
        <w:rPr>
          <w:rFonts w:ascii="宋体" w:hAnsi="宋体"/>
          <w:sz w:val="24"/>
        </w:rPr>
        <w:t>___________________</w:t>
      </w:r>
    </w:p>
    <w:p w14:paraId="64020C52">
      <w:pPr>
        <w:spacing w:line="520" w:lineRule="exact"/>
        <w:ind w:firstLine="480" w:firstLineChars="200"/>
        <w:rPr>
          <w:rFonts w:ascii="宋体" w:hAnsi="宋体"/>
          <w:sz w:val="24"/>
        </w:rPr>
      </w:pPr>
      <w:r>
        <w:rPr>
          <w:rFonts w:hint="eastAsia" w:ascii="宋体" w:hAnsi="宋体"/>
          <w:sz w:val="24"/>
        </w:rPr>
        <w:t>邮政编码：</w:t>
      </w:r>
      <w:r>
        <w:rPr>
          <w:rFonts w:ascii="宋体" w:hAnsi="宋体"/>
          <w:sz w:val="24"/>
        </w:rPr>
        <w:t>___________</w:t>
      </w:r>
      <w:r>
        <w:rPr>
          <w:rFonts w:hint="eastAsia" w:ascii="宋体" w:hAnsi="宋体"/>
          <w:sz w:val="24"/>
        </w:rPr>
        <w:t>________ 手机：_</w:t>
      </w:r>
      <w:r>
        <w:rPr>
          <w:rFonts w:ascii="宋体" w:hAnsi="宋体"/>
          <w:sz w:val="24"/>
        </w:rPr>
        <w:t>__</w:t>
      </w:r>
      <w:r>
        <w:rPr>
          <w:rFonts w:hint="eastAsia" w:ascii="宋体" w:hAnsi="宋体"/>
          <w:sz w:val="24"/>
        </w:rPr>
        <w:t>_____</w:t>
      </w:r>
      <w:r>
        <w:rPr>
          <w:rFonts w:ascii="宋体" w:hAnsi="宋体"/>
          <w:sz w:val="24"/>
        </w:rPr>
        <w:t>____________</w:t>
      </w:r>
    </w:p>
    <w:p w14:paraId="192412FD">
      <w:pPr>
        <w:spacing w:line="520" w:lineRule="exact"/>
        <w:ind w:firstLine="480" w:firstLineChars="200"/>
        <w:rPr>
          <w:rFonts w:ascii="宋体" w:hAnsi="宋体"/>
          <w:sz w:val="24"/>
        </w:rPr>
      </w:pPr>
      <w:r>
        <w:rPr>
          <w:rFonts w:hint="eastAsia" w:ascii="宋体" w:hAnsi="宋体"/>
          <w:sz w:val="24"/>
        </w:rPr>
        <w:t>电    话：</w:t>
      </w:r>
      <w:r>
        <w:rPr>
          <w:rFonts w:ascii="宋体" w:hAnsi="宋体"/>
          <w:sz w:val="24"/>
        </w:rPr>
        <w:t>___________</w:t>
      </w:r>
      <w:r>
        <w:rPr>
          <w:rFonts w:hint="eastAsia" w:ascii="宋体" w:hAnsi="宋体"/>
          <w:sz w:val="24"/>
        </w:rPr>
        <w:t>________ 传真：_</w:t>
      </w:r>
      <w:r>
        <w:rPr>
          <w:rFonts w:ascii="宋体" w:hAnsi="宋体"/>
          <w:sz w:val="24"/>
        </w:rPr>
        <w:t>_______</w:t>
      </w:r>
      <w:r>
        <w:rPr>
          <w:rFonts w:hint="eastAsia" w:ascii="宋体" w:hAnsi="宋体"/>
          <w:sz w:val="24"/>
        </w:rPr>
        <w:t>_____</w:t>
      </w:r>
      <w:r>
        <w:rPr>
          <w:rFonts w:ascii="宋体" w:hAnsi="宋体"/>
          <w:sz w:val="24"/>
        </w:rPr>
        <w:t>_______</w:t>
      </w:r>
    </w:p>
    <w:p w14:paraId="4EF27AA5">
      <w:pPr>
        <w:spacing w:line="520" w:lineRule="exact"/>
        <w:ind w:firstLine="480" w:firstLineChars="200"/>
        <w:rPr>
          <w:rFonts w:ascii="宋体" w:hAnsi="宋体"/>
          <w:sz w:val="24"/>
        </w:rPr>
      </w:pPr>
      <w:r>
        <w:rPr>
          <w:rFonts w:hint="eastAsia" w:ascii="宋体" w:hAnsi="宋体"/>
          <w:sz w:val="24"/>
        </w:rPr>
        <w:t>Ｅ-mail：</w:t>
      </w:r>
      <w:r>
        <w:rPr>
          <w:rFonts w:ascii="宋体" w:hAnsi="宋体"/>
          <w:sz w:val="24"/>
        </w:rPr>
        <w:t>__________</w:t>
      </w:r>
      <w:r>
        <w:rPr>
          <w:rFonts w:hint="eastAsia" w:ascii="宋体" w:hAnsi="宋体"/>
          <w:sz w:val="24"/>
        </w:rPr>
        <w:t>______</w:t>
      </w:r>
      <w:r>
        <w:rPr>
          <w:rFonts w:ascii="宋体" w:hAnsi="宋体"/>
          <w:sz w:val="24"/>
        </w:rPr>
        <w:t>_</w:t>
      </w:r>
      <w:r>
        <w:rPr>
          <w:rFonts w:hint="eastAsia" w:ascii="宋体" w:hAnsi="宋体"/>
          <w:sz w:val="24"/>
        </w:rPr>
        <w:t>_</w:t>
      </w:r>
      <w:r>
        <w:rPr>
          <w:rFonts w:hint="eastAsia" w:ascii="宋体" w:hAnsi="宋体"/>
          <w:sz w:val="24"/>
          <w:u w:val="single"/>
        </w:rPr>
        <w:t xml:space="preserve">  </w:t>
      </w:r>
      <w:r>
        <w:rPr>
          <w:rFonts w:hint="eastAsia" w:ascii="宋体" w:hAnsi="宋体"/>
          <w:sz w:val="24"/>
        </w:rPr>
        <w:t xml:space="preserve">_ </w:t>
      </w:r>
    </w:p>
    <w:p w14:paraId="079D5B88">
      <w:pPr>
        <w:spacing w:line="520" w:lineRule="exact"/>
        <w:rPr>
          <w:rFonts w:ascii="宋体" w:hAnsi="宋体"/>
          <w:sz w:val="24"/>
        </w:rPr>
      </w:pPr>
      <w:r>
        <w:rPr>
          <w:rFonts w:ascii="宋体" w:hAnsi="宋体"/>
          <w:sz w:val="24"/>
        </w:rPr>
        <w:t xml:space="preserve"> </w:t>
      </w:r>
    </w:p>
    <w:p w14:paraId="417F1D27">
      <w:pPr>
        <w:spacing w:line="520" w:lineRule="exact"/>
        <w:rPr>
          <w:rFonts w:ascii="宋体" w:hAnsi="宋体"/>
          <w:sz w:val="24"/>
        </w:rPr>
      </w:pPr>
    </w:p>
    <w:p w14:paraId="2F2D4E6E">
      <w:pPr>
        <w:spacing w:line="520" w:lineRule="exact"/>
        <w:ind w:firstLine="475" w:firstLineChars="198"/>
        <w:rPr>
          <w:rFonts w:ascii="宋体" w:hAnsi="宋体"/>
          <w:sz w:val="24"/>
        </w:rPr>
      </w:pPr>
      <w:r>
        <w:rPr>
          <w:rFonts w:hint="eastAsia" w:ascii="宋体" w:hAnsi="宋体"/>
          <w:sz w:val="24"/>
        </w:rPr>
        <w:t>被授权人（签字）：</w:t>
      </w:r>
      <w:r>
        <w:rPr>
          <w:rFonts w:ascii="宋体" w:hAnsi="宋体"/>
          <w:sz w:val="24"/>
          <w:u w:val="single"/>
        </w:rPr>
        <w:t xml:space="preserve">           </w:t>
      </w:r>
    </w:p>
    <w:p w14:paraId="41CBB8CA">
      <w:pPr>
        <w:spacing w:line="520" w:lineRule="exact"/>
        <w:ind w:firstLine="240" w:firstLineChars="100"/>
        <w:rPr>
          <w:rFonts w:ascii="宋体" w:hAnsi="宋体"/>
          <w:sz w:val="24"/>
        </w:rPr>
      </w:pPr>
    </w:p>
    <w:p w14:paraId="7972C636">
      <w:pPr>
        <w:spacing w:line="520" w:lineRule="exact"/>
        <w:ind w:firstLine="480" w:firstLineChars="200"/>
        <w:rPr>
          <w:rFonts w:ascii="宋体" w:hAnsi="宋体"/>
          <w:sz w:val="24"/>
          <w:u w:val="single"/>
        </w:rPr>
      </w:pPr>
      <w:r>
        <w:rPr>
          <w:rFonts w:hint="eastAsia" w:ascii="宋体" w:hAnsi="宋体"/>
          <w:sz w:val="24"/>
        </w:rPr>
        <w:t>法定代表人（签字或盖章）：</w:t>
      </w:r>
      <w:r>
        <w:rPr>
          <w:rFonts w:hint="eastAsia" w:ascii="宋体" w:hAnsi="宋体"/>
          <w:sz w:val="24"/>
          <w:u w:val="single"/>
        </w:rPr>
        <w:t xml:space="preserve">              </w:t>
      </w:r>
    </w:p>
    <w:p w14:paraId="05CB5C42">
      <w:pPr>
        <w:spacing w:line="520" w:lineRule="exact"/>
        <w:ind w:firstLine="240" w:firstLineChars="100"/>
        <w:rPr>
          <w:rFonts w:ascii="宋体" w:hAnsi="宋体"/>
          <w:sz w:val="24"/>
        </w:rPr>
      </w:pPr>
      <w:r>
        <w:rPr>
          <w:rFonts w:hint="eastAsia" w:ascii="宋体" w:hAnsi="宋体"/>
          <w:sz w:val="24"/>
        </w:rPr>
        <w:t xml:space="preserve">                                      </w:t>
      </w:r>
    </w:p>
    <w:p w14:paraId="7C91A4EF">
      <w:pPr>
        <w:spacing w:line="520" w:lineRule="exact"/>
        <w:ind w:firstLine="5040" w:firstLineChars="2100"/>
        <w:rPr>
          <w:rFonts w:ascii="宋体" w:hAnsi="宋体"/>
          <w:sz w:val="24"/>
        </w:rPr>
      </w:pPr>
      <w:r>
        <w:rPr>
          <w:rFonts w:hint="eastAsia" w:ascii="宋体" w:hAnsi="宋体"/>
          <w:sz w:val="24"/>
        </w:rPr>
        <w:t>单位（盖章）：</w:t>
      </w:r>
    </w:p>
    <w:p w14:paraId="645CC779">
      <w:pPr>
        <w:spacing w:line="520" w:lineRule="exact"/>
        <w:ind w:left="2016" w:leftChars="960" w:firstLine="3264" w:firstLineChars="1360"/>
        <w:rPr>
          <w:rFonts w:ascii="宋体" w:hAnsi="宋体"/>
          <w:sz w:val="24"/>
        </w:rPr>
      </w:pPr>
      <w:r>
        <w:rPr>
          <w:rFonts w:hint="eastAsia" w:ascii="宋体" w:hAnsi="宋体"/>
          <w:sz w:val="24"/>
        </w:rPr>
        <w:t>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14:paraId="18CFD600">
      <w:pPr>
        <w:ind w:left="1759" w:leftChars="266" w:hanging="1200" w:hangingChars="500"/>
        <w:rPr>
          <w:rFonts w:ascii="宋体" w:hAnsi="宋体"/>
          <w:b/>
          <w:sz w:val="24"/>
        </w:rPr>
      </w:pPr>
      <w:r>
        <w:rPr>
          <w:rFonts w:hint="eastAsia" w:ascii="宋体" w:hAnsi="宋体"/>
          <w:sz w:val="24"/>
        </w:rPr>
        <w:t xml:space="preserve">注：附授权代表身份证复印件 </w:t>
      </w:r>
    </w:p>
    <w:p w14:paraId="780FB8BE">
      <w:pPr>
        <w:snapToGrid w:val="0"/>
        <w:spacing w:line="300" w:lineRule="auto"/>
        <w:jc w:val="left"/>
        <w:rPr>
          <w:rFonts w:ascii="宋体" w:hAnsi="宋体"/>
          <w:b/>
          <w:bCs/>
          <w:sz w:val="24"/>
        </w:rPr>
      </w:pPr>
      <w:r>
        <w:rPr>
          <w:rFonts w:hint="eastAsia" w:ascii="宋体" w:hAnsi="宋体"/>
          <w:b/>
          <w:bCs/>
          <w:sz w:val="24"/>
        </w:rPr>
        <w:t>附件3</w:t>
      </w:r>
    </w:p>
    <w:p w14:paraId="7B509222">
      <w:pPr>
        <w:spacing w:line="300" w:lineRule="auto"/>
        <w:jc w:val="right"/>
        <w:rPr>
          <w:rFonts w:ascii="宋体" w:hAnsi="宋体"/>
          <w:b/>
          <w:bCs/>
          <w:sz w:val="24"/>
        </w:rPr>
      </w:pPr>
    </w:p>
    <w:p w14:paraId="705886FE">
      <w:pPr>
        <w:spacing w:line="300" w:lineRule="auto"/>
        <w:jc w:val="right"/>
        <w:rPr>
          <w:rFonts w:ascii="宋体" w:hAnsi="宋体"/>
          <w:b/>
          <w:bCs/>
          <w:sz w:val="24"/>
        </w:rPr>
      </w:pPr>
    </w:p>
    <w:p w14:paraId="11B1047F">
      <w:pPr>
        <w:snapToGrid w:val="0"/>
        <w:spacing w:line="300" w:lineRule="auto"/>
        <w:ind w:right="120"/>
        <w:jc w:val="center"/>
        <w:outlineLvl w:val="0"/>
        <w:rPr>
          <w:rFonts w:ascii="宋体" w:hAnsi="宋体"/>
          <w:b/>
          <w:bCs/>
          <w:sz w:val="44"/>
          <w:szCs w:val="44"/>
        </w:rPr>
      </w:pPr>
      <w:r>
        <w:rPr>
          <w:rFonts w:hint="eastAsia" w:ascii="宋体" w:hAnsi="宋体"/>
          <w:b/>
          <w:bCs/>
          <w:sz w:val="44"/>
          <w:szCs w:val="44"/>
        </w:rPr>
        <w:t>拟组成服务团队人员情况汇总表</w:t>
      </w:r>
    </w:p>
    <w:tbl>
      <w:tblPr>
        <w:tblStyle w:val="11"/>
        <w:tblpPr w:leftFromText="180" w:rightFromText="180" w:vertAnchor="text" w:horzAnchor="page" w:tblpX="2395" w:tblpY="229"/>
        <w:tblOverlap w:val="never"/>
        <w:tblW w:w="7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855"/>
        <w:gridCol w:w="1860"/>
        <w:gridCol w:w="2083"/>
        <w:gridCol w:w="1616"/>
      </w:tblGrid>
      <w:tr w14:paraId="5447D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07" w:type="dxa"/>
            <w:vAlign w:val="center"/>
          </w:tcPr>
          <w:p w14:paraId="1A7907D5">
            <w:pPr>
              <w:spacing w:line="300" w:lineRule="auto"/>
              <w:jc w:val="center"/>
              <w:rPr>
                <w:rFonts w:ascii="宋体" w:hAnsi="宋体"/>
                <w:b/>
                <w:bCs/>
                <w:sz w:val="24"/>
              </w:rPr>
            </w:pPr>
            <w:r>
              <w:rPr>
                <w:rFonts w:hint="eastAsia" w:ascii="宋体" w:hAnsi="宋体"/>
                <w:b/>
                <w:bCs/>
                <w:sz w:val="24"/>
              </w:rPr>
              <w:t>序号</w:t>
            </w:r>
          </w:p>
        </w:tc>
        <w:tc>
          <w:tcPr>
            <w:tcW w:w="855" w:type="dxa"/>
            <w:vAlign w:val="center"/>
          </w:tcPr>
          <w:p w14:paraId="32AD609A">
            <w:pPr>
              <w:spacing w:line="300" w:lineRule="auto"/>
              <w:jc w:val="center"/>
              <w:rPr>
                <w:rFonts w:ascii="宋体" w:hAnsi="宋体"/>
                <w:b/>
                <w:bCs/>
                <w:sz w:val="30"/>
                <w:szCs w:val="30"/>
              </w:rPr>
            </w:pPr>
            <w:r>
              <w:rPr>
                <w:rFonts w:hint="eastAsia" w:ascii="宋体" w:hAnsi="宋体"/>
                <w:b/>
                <w:bCs/>
                <w:sz w:val="30"/>
                <w:szCs w:val="30"/>
              </w:rPr>
              <w:t>姓名</w:t>
            </w:r>
          </w:p>
        </w:tc>
        <w:tc>
          <w:tcPr>
            <w:tcW w:w="1860" w:type="dxa"/>
            <w:vAlign w:val="center"/>
          </w:tcPr>
          <w:p w14:paraId="23240473">
            <w:pPr>
              <w:spacing w:line="300" w:lineRule="auto"/>
              <w:jc w:val="center"/>
              <w:rPr>
                <w:rFonts w:ascii="宋体" w:hAnsi="宋体"/>
                <w:b/>
                <w:bCs/>
                <w:sz w:val="30"/>
                <w:szCs w:val="30"/>
              </w:rPr>
            </w:pPr>
            <w:r>
              <w:rPr>
                <w:rFonts w:hint="eastAsia" w:ascii="宋体" w:hAnsi="宋体"/>
                <w:b/>
                <w:bCs/>
                <w:sz w:val="30"/>
                <w:szCs w:val="30"/>
              </w:rPr>
              <w:t>拟承担任务</w:t>
            </w:r>
          </w:p>
        </w:tc>
        <w:tc>
          <w:tcPr>
            <w:tcW w:w="2083" w:type="dxa"/>
            <w:vAlign w:val="center"/>
          </w:tcPr>
          <w:p w14:paraId="1FD7B1A4">
            <w:pPr>
              <w:spacing w:line="300" w:lineRule="auto"/>
              <w:jc w:val="center"/>
              <w:rPr>
                <w:rFonts w:ascii="宋体" w:hAnsi="宋体"/>
                <w:b/>
                <w:bCs/>
                <w:sz w:val="30"/>
                <w:szCs w:val="30"/>
              </w:rPr>
            </w:pPr>
            <w:r>
              <w:rPr>
                <w:rFonts w:hint="eastAsia" w:ascii="宋体" w:hAnsi="宋体"/>
                <w:b/>
                <w:bCs/>
                <w:sz w:val="30"/>
                <w:szCs w:val="30"/>
              </w:rPr>
              <w:t>身份证号</w:t>
            </w:r>
          </w:p>
        </w:tc>
        <w:tc>
          <w:tcPr>
            <w:tcW w:w="1616" w:type="dxa"/>
            <w:vAlign w:val="center"/>
          </w:tcPr>
          <w:p w14:paraId="61F0386C">
            <w:pPr>
              <w:spacing w:line="300" w:lineRule="auto"/>
              <w:jc w:val="center"/>
              <w:rPr>
                <w:rFonts w:ascii="宋体" w:hAnsi="宋体"/>
                <w:b/>
                <w:bCs/>
                <w:sz w:val="30"/>
                <w:szCs w:val="30"/>
              </w:rPr>
            </w:pPr>
            <w:r>
              <w:rPr>
                <w:rFonts w:hint="eastAsia" w:ascii="宋体" w:hAnsi="宋体"/>
                <w:b/>
                <w:bCs/>
                <w:sz w:val="30"/>
                <w:szCs w:val="30"/>
              </w:rPr>
              <w:t>证书名称</w:t>
            </w:r>
          </w:p>
        </w:tc>
      </w:tr>
      <w:tr w14:paraId="70B9F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07" w:type="dxa"/>
            <w:vAlign w:val="center"/>
          </w:tcPr>
          <w:p w14:paraId="49C5B4B8">
            <w:pPr>
              <w:spacing w:line="300" w:lineRule="auto"/>
              <w:jc w:val="center"/>
              <w:rPr>
                <w:rFonts w:ascii="宋体" w:hAnsi="宋体"/>
                <w:b/>
                <w:bCs/>
                <w:sz w:val="30"/>
                <w:szCs w:val="30"/>
              </w:rPr>
            </w:pPr>
            <w:r>
              <w:rPr>
                <w:rFonts w:hint="eastAsia" w:ascii="宋体" w:hAnsi="宋体"/>
                <w:b/>
                <w:bCs/>
                <w:sz w:val="30"/>
                <w:szCs w:val="30"/>
              </w:rPr>
              <w:t>1</w:t>
            </w:r>
          </w:p>
        </w:tc>
        <w:tc>
          <w:tcPr>
            <w:tcW w:w="855" w:type="dxa"/>
            <w:vAlign w:val="center"/>
          </w:tcPr>
          <w:p w14:paraId="6A142FA5">
            <w:pPr>
              <w:spacing w:line="300" w:lineRule="auto"/>
              <w:jc w:val="center"/>
              <w:rPr>
                <w:rFonts w:ascii="宋体" w:hAnsi="宋体"/>
                <w:b/>
                <w:bCs/>
                <w:sz w:val="24"/>
              </w:rPr>
            </w:pPr>
          </w:p>
        </w:tc>
        <w:tc>
          <w:tcPr>
            <w:tcW w:w="1860" w:type="dxa"/>
            <w:vAlign w:val="center"/>
          </w:tcPr>
          <w:p w14:paraId="2F6C482E">
            <w:pPr>
              <w:spacing w:line="300" w:lineRule="auto"/>
              <w:jc w:val="center"/>
              <w:rPr>
                <w:rFonts w:ascii="宋体" w:hAnsi="宋体"/>
                <w:bCs/>
                <w:sz w:val="24"/>
              </w:rPr>
            </w:pPr>
            <w:r>
              <w:rPr>
                <w:rFonts w:hint="eastAsia" w:ascii="宋体" w:hAnsi="宋体"/>
                <w:bCs/>
                <w:sz w:val="24"/>
              </w:rPr>
              <w:t>项目负责人</w:t>
            </w:r>
          </w:p>
        </w:tc>
        <w:tc>
          <w:tcPr>
            <w:tcW w:w="2083" w:type="dxa"/>
            <w:vAlign w:val="center"/>
          </w:tcPr>
          <w:p w14:paraId="56BE3602">
            <w:pPr>
              <w:spacing w:line="300" w:lineRule="auto"/>
              <w:jc w:val="center"/>
              <w:rPr>
                <w:rFonts w:ascii="宋体" w:hAnsi="宋体"/>
                <w:b/>
                <w:bCs/>
                <w:sz w:val="24"/>
              </w:rPr>
            </w:pPr>
          </w:p>
        </w:tc>
        <w:tc>
          <w:tcPr>
            <w:tcW w:w="1616" w:type="dxa"/>
            <w:vAlign w:val="center"/>
          </w:tcPr>
          <w:p w14:paraId="011BA57C">
            <w:pPr>
              <w:spacing w:line="300" w:lineRule="auto"/>
              <w:jc w:val="center"/>
              <w:rPr>
                <w:rFonts w:ascii="宋体" w:hAnsi="宋体"/>
                <w:b/>
                <w:bCs/>
                <w:sz w:val="24"/>
              </w:rPr>
            </w:pPr>
          </w:p>
        </w:tc>
      </w:tr>
      <w:tr w14:paraId="0B3B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07" w:type="dxa"/>
            <w:vAlign w:val="center"/>
          </w:tcPr>
          <w:p w14:paraId="2046E5AF">
            <w:pPr>
              <w:spacing w:line="300" w:lineRule="auto"/>
              <w:jc w:val="center"/>
              <w:rPr>
                <w:rFonts w:ascii="宋体" w:hAnsi="宋体"/>
                <w:b/>
                <w:bCs/>
                <w:sz w:val="30"/>
                <w:szCs w:val="30"/>
              </w:rPr>
            </w:pPr>
            <w:r>
              <w:rPr>
                <w:rFonts w:hint="eastAsia" w:ascii="宋体" w:hAnsi="宋体"/>
                <w:b/>
                <w:bCs/>
                <w:sz w:val="30"/>
                <w:szCs w:val="30"/>
              </w:rPr>
              <w:t>2</w:t>
            </w:r>
          </w:p>
        </w:tc>
        <w:tc>
          <w:tcPr>
            <w:tcW w:w="855" w:type="dxa"/>
            <w:vAlign w:val="center"/>
          </w:tcPr>
          <w:p w14:paraId="6AE50399">
            <w:pPr>
              <w:spacing w:line="300" w:lineRule="auto"/>
              <w:jc w:val="center"/>
              <w:rPr>
                <w:rFonts w:ascii="宋体" w:hAnsi="宋体"/>
                <w:b/>
                <w:bCs/>
                <w:sz w:val="24"/>
              </w:rPr>
            </w:pPr>
          </w:p>
        </w:tc>
        <w:tc>
          <w:tcPr>
            <w:tcW w:w="1860" w:type="dxa"/>
            <w:vAlign w:val="center"/>
          </w:tcPr>
          <w:p w14:paraId="30044258">
            <w:pPr>
              <w:spacing w:line="300" w:lineRule="auto"/>
              <w:jc w:val="center"/>
              <w:rPr>
                <w:rFonts w:ascii="宋体" w:hAnsi="宋体"/>
                <w:b/>
                <w:bCs/>
                <w:sz w:val="24"/>
              </w:rPr>
            </w:pPr>
          </w:p>
        </w:tc>
        <w:tc>
          <w:tcPr>
            <w:tcW w:w="2083" w:type="dxa"/>
            <w:vAlign w:val="center"/>
          </w:tcPr>
          <w:p w14:paraId="34B00C57">
            <w:pPr>
              <w:spacing w:line="300" w:lineRule="auto"/>
              <w:jc w:val="center"/>
              <w:rPr>
                <w:rFonts w:ascii="宋体" w:hAnsi="宋体"/>
                <w:b/>
                <w:bCs/>
                <w:sz w:val="24"/>
              </w:rPr>
            </w:pPr>
          </w:p>
        </w:tc>
        <w:tc>
          <w:tcPr>
            <w:tcW w:w="1616" w:type="dxa"/>
            <w:vAlign w:val="center"/>
          </w:tcPr>
          <w:p w14:paraId="2F82BB31">
            <w:pPr>
              <w:spacing w:line="300" w:lineRule="auto"/>
              <w:jc w:val="center"/>
              <w:rPr>
                <w:rFonts w:ascii="宋体" w:hAnsi="宋体"/>
                <w:b/>
                <w:bCs/>
                <w:sz w:val="24"/>
              </w:rPr>
            </w:pPr>
          </w:p>
        </w:tc>
      </w:tr>
      <w:tr w14:paraId="3F485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07" w:type="dxa"/>
            <w:vAlign w:val="center"/>
          </w:tcPr>
          <w:p w14:paraId="230BF480">
            <w:pPr>
              <w:spacing w:line="300" w:lineRule="auto"/>
              <w:jc w:val="center"/>
              <w:rPr>
                <w:rFonts w:ascii="宋体" w:hAnsi="宋体"/>
                <w:b/>
                <w:bCs/>
                <w:sz w:val="30"/>
                <w:szCs w:val="30"/>
              </w:rPr>
            </w:pPr>
            <w:r>
              <w:rPr>
                <w:rFonts w:hint="eastAsia" w:ascii="宋体" w:hAnsi="宋体"/>
                <w:b/>
                <w:bCs/>
                <w:sz w:val="30"/>
                <w:szCs w:val="30"/>
              </w:rPr>
              <w:t>3</w:t>
            </w:r>
          </w:p>
        </w:tc>
        <w:tc>
          <w:tcPr>
            <w:tcW w:w="855" w:type="dxa"/>
            <w:vAlign w:val="center"/>
          </w:tcPr>
          <w:p w14:paraId="538EF937">
            <w:pPr>
              <w:spacing w:line="300" w:lineRule="auto"/>
              <w:jc w:val="center"/>
              <w:rPr>
                <w:rFonts w:ascii="宋体" w:hAnsi="宋体"/>
                <w:b/>
                <w:bCs/>
                <w:sz w:val="24"/>
              </w:rPr>
            </w:pPr>
          </w:p>
        </w:tc>
        <w:tc>
          <w:tcPr>
            <w:tcW w:w="1860" w:type="dxa"/>
            <w:vAlign w:val="center"/>
          </w:tcPr>
          <w:p w14:paraId="1CBC8E7B">
            <w:pPr>
              <w:spacing w:line="300" w:lineRule="auto"/>
              <w:jc w:val="center"/>
              <w:rPr>
                <w:rFonts w:ascii="宋体" w:hAnsi="宋体"/>
                <w:b/>
                <w:bCs/>
                <w:sz w:val="24"/>
              </w:rPr>
            </w:pPr>
          </w:p>
        </w:tc>
        <w:tc>
          <w:tcPr>
            <w:tcW w:w="2083" w:type="dxa"/>
            <w:vAlign w:val="center"/>
          </w:tcPr>
          <w:p w14:paraId="1D68E5CF">
            <w:pPr>
              <w:spacing w:line="300" w:lineRule="auto"/>
              <w:jc w:val="center"/>
              <w:rPr>
                <w:rFonts w:ascii="宋体" w:hAnsi="宋体"/>
                <w:b/>
                <w:bCs/>
                <w:sz w:val="24"/>
              </w:rPr>
            </w:pPr>
          </w:p>
        </w:tc>
        <w:tc>
          <w:tcPr>
            <w:tcW w:w="1616" w:type="dxa"/>
            <w:vAlign w:val="center"/>
          </w:tcPr>
          <w:p w14:paraId="6F8B951D">
            <w:pPr>
              <w:spacing w:line="300" w:lineRule="auto"/>
              <w:jc w:val="center"/>
              <w:rPr>
                <w:rFonts w:ascii="宋体" w:hAnsi="宋体"/>
                <w:b/>
                <w:bCs/>
                <w:sz w:val="24"/>
              </w:rPr>
            </w:pPr>
          </w:p>
        </w:tc>
      </w:tr>
      <w:tr w14:paraId="6B7CE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07" w:type="dxa"/>
            <w:vAlign w:val="center"/>
          </w:tcPr>
          <w:p w14:paraId="6435FF13">
            <w:pPr>
              <w:spacing w:line="300" w:lineRule="auto"/>
              <w:jc w:val="center"/>
              <w:rPr>
                <w:rFonts w:ascii="宋体" w:hAnsi="宋体"/>
                <w:b/>
                <w:bCs/>
                <w:sz w:val="30"/>
                <w:szCs w:val="30"/>
              </w:rPr>
            </w:pPr>
            <w:r>
              <w:rPr>
                <w:rFonts w:hint="eastAsia" w:ascii="宋体" w:hAnsi="宋体"/>
                <w:b/>
                <w:bCs/>
                <w:sz w:val="30"/>
                <w:szCs w:val="30"/>
              </w:rPr>
              <w:t>4</w:t>
            </w:r>
          </w:p>
        </w:tc>
        <w:tc>
          <w:tcPr>
            <w:tcW w:w="855" w:type="dxa"/>
            <w:vAlign w:val="center"/>
          </w:tcPr>
          <w:p w14:paraId="20EB387B">
            <w:pPr>
              <w:spacing w:line="300" w:lineRule="auto"/>
              <w:jc w:val="center"/>
              <w:rPr>
                <w:rFonts w:ascii="宋体" w:hAnsi="宋体"/>
                <w:b/>
                <w:bCs/>
                <w:sz w:val="24"/>
              </w:rPr>
            </w:pPr>
          </w:p>
        </w:tc>
        <w:tc>
          <w:tcPr>
            <w:tcW w:w="1860" w:type="dxa"/>
            <w:vAlign w:val="center"/>
          </w:tcPr>
          <w:p w14:paraId="0052FBA3">
            <w:pPr>
              <w:spacing w:line="300" w:lineRule="auto"/>
              <w:jc w:val="center"/>
              <w:rPr>
                <w:rFonts w:ascii="宋体" w:hAnsi="宋体"/>
                <w:b/>
                <w:bCs/>
                <w:sz w:val="24"/>
              </w:rPr>
            </w:pPr>
          </w:p>
        </w:tc>
        <w:tc>
          <w:tcPr>
            <w:tcW w:w="2083" w:type="dxa"/>
            <w:vAlign w:val="center"/>
          </w:tcPr>
          <w:p w14:paraId="150B46DA">
            <w:pPr>
              <w:spacing w:line="300" w:lineRule="auto"/>
              <w:jc w:val="center"/>
              <w:rPr>
                <w:rFonts w:ascii="宋体" w:hAnsi="宋体"/>
                <w:b/>
                <w:bCs/>
                <w:sz w:val="24"/>
              </w:rPr>
            </w:pPr>
          </w:p>
        </w:tc>
        <w:tc>
          <w:tcPr>
            <w:tcW w:w="1616" w:type="dxa"/>
            <w:vAlign w:val="center"/>
          </w:tcPr>
          <w:p w14:paraId="2F09F873">
            <w:pPr>
              <w:spacing w:line="300" w:lineRule="auto"/>
              <w:jc w:val="center"/>
              <w:rPr>
                <w:rFonts w:ascii="宋体" w:hAnsi="宋体"/>
                <w:b/>
                <w:bCs/>
                <w:sz w:val="24"/>
              </w:rPr>
            </w:pPr>
          </w:p>
        </w:tc>
      </w:tr>
      <w:tr w14:paraId="00DA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07" w:type="dxa"/>
            <w:vAlign w:val="center"/>
          </w:tcPr>
          <w:p w14:paraId="23DE94B3">
            <w:pPr>
              <w:spacing w:line="300" w:lineRule="auto"/>
              <w:jc w:val="center"/>
              <w:rPr>
                <w:rFonts w:ascii="宋体" w:hAnsi="宋体"/>
                <w:b/>
                <w:bCs/>
                <w:sz w:val="30"/>
                <w:szCs w:val="30"/>
              </w:rPr>
            </w:pPr>
            <w:r>
              <w:rPr>
                <w:rFonts w:hint="eastAsia" w:ascii="宋体" w:hAnsi="宋体"/>
                <w:b/>
                <w:bCs/>
                <w:sz w:val="30"/>
                <w:szCs w:val="30"/>
              </w:rPr>
              <w:t>5</w:t>
            </w:r>
          </w:p>
        </w:tc>
        <w:tc>
          <w:tcPr>
            <w:tcW w:w="855" w:type="dxa"/>
            <w:vAlign w:val="center"/>
          </w:tcPr>
          <w:p w14:paraId="178ED548">
            <w:pPr>
              <w:spacing w:line="300" w:lineRule="auto"/>
              <w:jc w:val="center"/>
              <w:rPr>
                <w:rFonts w:ascii="宋体" w:hAnsi="宋体"/>
                <w:b/>
                <w:bCs/>
                <w:sz w:val="24"/>
              </w:rPr>
            </w:pPr>
          </w:p>
        </w:tc>
        <w:tc>
          <w:tcPr>
            <w:tcW w:w="1860" w:type="dxa"/>
            <w:vAlign w:val="center"/>
          </w:tcPr>
          <w:p w14:paraId="044A1D16">
            <w:pPr>
              <w:spacing w:line="300" w:lineRule="auto"/>
              <w:jc w:val="center"/>
              <w:rPr>
                <w:rFonts w:ascii="宋体" w:hAnsi="宋体"/>
                <w:b/>
                <w:bCs/>
                <w:sz w:val="24"/>
              </w:rPr>
            </w:pPr>
          </w:p>
        </w:tc>
        <w:tc>
          <w:tcPr>
            <w:tcW w:w="2083" w:type="dxa"/>
            <w:vAlign w:val="center"/>
          </w:tcPr>
          <w:p w14:paraId="2234CB2D">
            <w:pPr>
              <w:spacing w:line="300" w:lineRule="auto"/>
              <w:jc w:val="center"/>
              <w:rPr>
                <w:rFonts w:ascii="宋体" w:hAnsi="宋体"/>
                <w:b/>
                <w:bCs/>
                <w:sz w:val="24"/>
              </w:rPr>
            </w:pPr>
          </w:p>
        </w:tc>
        <w:tc>
          <w:tcPr>
            <w:tcW w:w="1616" w:type="dxa"/>
            <w:vAlign w:val="center"/>
          </w:tcPr>
          <w:p w14:paraId="2227CA66">
            <w:pPr>
              <w:spacing w:line="300" w:lineRule="auto"/>
              <w:jc w:val="center"/>
              <w:rPr>
                <w:rFonts w:ascii="宋体" w:hAnsi="宋体"/>
                <w:b/>
                <w:bCs/>
                <w:sz w:val="24"/>
              </w:rPr>
            </w:pPr>
          </w:p>
        </w:tc>
      </w:tr>
      <w:tr w14:paraId="4C5C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07" w:type="dxa"/>
            <w:vAlign w:val="center"/>
          </w:tcPr>
          <w:p w14:paraId="508980C8">
            <w:pPr>
              <w:spacing w:line="300" w:lineRule="auto"/>
              <w:jc w:val="center"/>
              <w:rPr>
                <w:rFonts w:ascii="宋体" w:hAnsi="宋体"/>
                <w:b/>
                <w:bCs/>
                <w:sz w:val="30"/>
                <w:szCs w:val="30"/>
              </w:rPr>
            </w:pPr>
            <w:r>
              <w:rPr>
                <w:rFonts w:hint="eastAsia" w:ascii="宋体" w:hAnsi="宋体"/>
                <w:b/>
                <w:bCs/>
                <w:sz w:val="30"/>
                <w:szCs w:val="30"/>
              </w:rPr>
              <w:t>6</w:t>
            </w:r>
          </w:p>
        </w:tc>
        <w:tc>
          <w:tcPr>
            <w:tcW w:w="855" w:type="dxa"/>
            <w:vAlign w:val="center"/>
          </w:tcPr>
          <w:p w14:paraId="6A41F241">
            <w:pPr>
              <w:spacing w:line="300" w:lineRule="auto"/>
              <w:jc w:val="center"/>
              <w:rPr>
                <w:rFonts w:ascii="宋体" w:hAnsi="宋体"/>
                <w:b/>
                <w:bCs/>
                <w:sz w:val="24"/>
              </w:rPr>
            </w:pPr>
          </w:p>
        </w:tc>
        <w:tc>
          <w:tcPr>
            <w:tcW w:w="1860" w:type="dxa"/>
            <w:vAlign w:val="center"/>
          </w:tcPr>
          <w:p w14:paraId="0D232157">
            <w:pPr>
              <w:spacing w:line="300" w:lineRule="auto"/>
              <w:jc w:val="center"/>
              <w:rPr>
                <w:rFonts w:ascii="宋体" w:hAnsi="宋体"/>
                <w:b/>
                <w:bCs/>
                <w:sz w:val="24"/>
              </w:rPr>
            </w:pPr>
          </w:p>
        </w:tc>
        <w:tc>
          <w:tcPr>
            <w:tcW w:w="2083" w:type="dxa"/>
            <w:vAlign w:val="center"/>
          </w:tcPr>
          <w:p w14:paraId="19475851">
            <w:pPr>
              <w:spacing w:line="300" w:lineRule="auto"/>
              <w:jc w:val="center"/>
              <w:rPr>
                <w:rFonts w:ascii="宋体" w:hAnsi="宋体"/>
                <w:b/>
                <w:bCs/>
                <w:sz w:val="24"/>
              </w:rPr>
            </w:pPr>
          </w:p>
        </w:tc>
        <w:tc>
          <w:tcPr>
            <w:tcW w:w="1616" w:type="dxa"/>
            <w:vAlign w:val="center"/>
          </w:tcPr>
          <w:p w14:paraId="1D71AD23">
            <w:pPr>
              <w:spacing w:line="300" w:lineRule="auto"/>
              <w:jc w:val="center"/>
              <w:rPr>
                <w:rFonts w:ascii="宋体" w:hAnsi="宋体"/>
                <w:b/>
                <w:bCs/>
                <w:sz w:val="24"/>
              </w:rPr>
            </w:pPr>
          </w:p>
        </w:tc>
      </w:tr>
    </w:tbl>
    <w:p w14:paraId="54550CE1">
      <w:pPr>
        <w:spacing w:line="300" w:lineRule="auto"/>
        <w:jc w:val="right"/>
        <w:rPr>
          <w:rFonts w:ascii="宋体" w:hAnsi="宋体"/>
          <w:b/>
          <w:bCs/>
          <w:sz w:val="24"/>
        </w:rPr>
      </w:pPr>
    </w:p>
    <w:p w14:paraId="6456228B">
      <w:pPr>
        <w:spacing w:line="300" w:lineRule="auto"/>
        <w:jc w:val="right"/>
        <w:rPr>
          <w:rFonts w:ascii="宋体" w:hAnsi="宋体"/>
          <w:b/>
          <w:bCs/>
          <w:sz w:val="24"/>
        </w:rPr>
      </w:pPr>
    </w:p>
    <w:p w14:paraId="1BA5A639">
      <w:pPr>
        <w:spacing w:line="300" w:lineRule="auto"/>
        <w:rPr>
          <w:b/>
          <w:sz w:val="24"/>
        </w:rPr>
      </w:pPr>
    </w:p>
    <w:p w14:paraId="2EB88D85">
      <w:pPr>
        <w:spacing w:line="300" w:lineRule="auto"/>
        <w:rPr>
          <w:b/>
          <w:sz w:val="24"/>
        </w:rPr>
      </w:pPr>
    </w:p>
    <w:p w14:paraId="6E64A873">
      <w:pPr>
        <w:spacing w:line="300" w:lineRule="auto"/>
        <w:rPr>
          <w:b/>
          <w:sz w:val="24"/>
        </w:rPr>
      </w:pPr>
    </w:p>
    <w:p w14:paraId="2D20D8D1">
      <w:pPr>
        <w:spacing w:line="300" w:lineRule="auto"/>
        <w:rPr>
          <w:b/>
          <w:sz w:val="24"/>
        </w:rPr>
      </w:pPr>
    </w:p>
    <w:p w14:paraId="3A4929A7">
      <w:pPr>
        <w:spacing w:line="300" w:lineRule="auto"/>
        <w:rPr>
          <w:b/>
          <w:sz w:val="24"/>
        </w:rPr>
      </w:pPr>
    </w:p>
    <w:p w14:paraId="2A70070E">
      <w:pPr>
        <w:spacing w:line="300" w:lineRule="auto"/>
        <w:rPr>
          <w:b/>
          <w:sz w:val="24"/>
        </w:rPr>
      </w:pPr>
    </w:p>
    <w:p w14:paraId="7265125F">
      <w:pPr>
        <w:spacing w:line="300" w:lineRule="auto"/>
        <w:rPr>
          <w:b/>
          <w:sz w:val="24"/>
        </w:rPr>
      </w:pPr>
    </w:p>
    <w:p w14:paraId="6332D932">
      <w:pPr>
        <w:spacing w:line="300" w:lineRule="auto"/>
        <w:rPr>
          <w:b/>
          <w:sz w:val="24"/>
        </w:rPr>
      </w:pPr>
    </w:p>
    <w:p w14:paraId="7260C70F">
      <w:pPr>
        <w:spacing w:line="300" w:lineRule="auto"/>
        <w:rPr>
          <w:b/>
          <w:sz w:val="24"/>
        </w:rPr>
      </w:pPr>
    </w:p>
    <w:p w14:paraId="283A7695">
      <w:pPr>
        <w:spacing w:line="300" w:lineRule="auto"/>
        <w:rPr>
          <w:b/>
          <w:sz w:val="24"/>
        </w:rPr>
      </w:pPr>
    </w:p>
    <w:p w14:paraId="5D7AEE90">
      <w:pPr>
        <w:spacing w:line="300" w:lineRule="auto"/>
        <w:rPr>
          <w:b/>
          <w:sz w:val="24"/>
        </w:rPr>
      </w:pPr>
    </w:p>
    <w:p w14:paraId="25F65A3B">
      <w:pPr>
        <w:spacing w:line="300" w:lineRule="auto"/>
        <w:rPr>
          <w:b/>
          <w:sz w:val="24"/>
        </w:rPr>
      </w:pPr>
    </w:p>
    <w:p w14:paraId="1CF40FE1">
      <w:pPr>
        <w:spacing w:line="300" w:lineRule="auto"/>
        <w:rPr>
          <w:rFonts w:ascii="宋体" w:hAnsi="宋体"/>
          <w:b/>
          <w:bCs/>
          <w:sz w:val="28"/>
          <w:szCs w:val="28"/>
        </w:rPr>
      </w:pPr>
      <w:r>
        <w:rPr>
          <w:rFonts w:hint="eastAsia"/>
          <w:b/>
          <w:sz w:val="24"/>
        </w:rPr>
        <w:t>备注：该表须加盖比选申请人法人印章。</w:t>
      </w:r>
    </w:p>
    <w:p w14:paraId="10612739">
      <w:pPr>
        <w:spacing w:line="300" w:lineRule="auto"/>
        <w:jc w:val="right"/>
        <w:rPr>
          <w:rFonts w:ascii="宋体" w:hAnsi="宋体"/>
          <w:b/>
          <w:bCs/>
          <w:sz w:val="24"/>
        </w:rPr>
      </w:pPr>
    </w:p>
    <w:p w14:paraId="1F7CFA9E">
      <w:pPr>
        <w:spacing w:line="300" w:lineRule="auto"/>
        <w:jc w:val="right"/>
        <w:rPr>
          <w:rFonts w:ascii="宋体" w:hAnsi="宋体"/>
          <w:b/>
          <w:bCs/>
          <w:sz w:val="24"/>
        </w:rPr>
      </w:pPr>
    </w:p>
    <w:p w14:paraId="2BA75432">
      <w:pPr>
        <w:spacing w:line="300" w:lineRule="auto"/>
        <w:jc w:val="left"/>
        <w:rPr>
          <w:b/>
          <w:sz w:val="24"/>
        </w:rPr>
      </w:pPr>
      <w:r>
        <w:rPr>
          <w:b/>
          <w:sz w:val="24"/>
        </w:rPr>
        <w:br w:type="page"/>
      </w:r>
      <w:r>
        <w:rPr>
          <w:rFonts w:hint="eastAsia"/>
          <w:b/>
          <w:sz w:val="24"/>
        </w:rPr>
        <w:t>附件4</w:t>
      </w:r>
    </w:p>
    <w:p w14:paraId="18384C2C">
      <w:pPr>
        <w:snapToGrid w:val="0"/>
        <w:spacing w:line="300" w:lineRule="auto"/>
        <w:jc w:val="center"/>
        <w:outlineLvl w:val="0"/>
        <w:rPr>
          <w:rFonts w:ascii="宋体" w:hAnsi="宋体"/>
          <w:b/>
          <w:bCs/>
          <w:sz w:val="44"/>
        </w:rPr>
      </w:pPr>
      <w:r>
        <w:rPr>
          <w:rFonts w:hint="eastAsia" w:ascii="宋体" w:hAnsi="宋体"/>
          <w:b/>
          <w:bCs/>
          <w:sz w:val="44"/>
        </w:rPr>
        <w:t>报价表</w:t>
      </w:r>
      <w:r>
        <w:rPr>
          <w:rFonts w:hint="eastAsia" w:ascii="宋体" w:hAnsi="宋体"/>
          <w:sz w:val="44"/>
        </w:rPr>
        <w:t>（单独封装）</w:t>
      </w:r>
    </w:p>
    <w:p w14:paraId="359891EB">
      <w:pPr>
        <w:snapToGrid w:val="0"/>
        <w:spacing w:line="300" w:lineRule="auto"/>
        <w:rPr>
          <w:rFonts w:ascii="宋体" w:hAnsi="宋体"/>
          <w:sz w:val="24"/>
        </w:rPr>
      </w:pPr>
    </w:p>
    <w:p w14:paraId="0EED56F3">
      <w:pPr>
        <w:snapToGrid w:val="0"/>
        <w:spacing w:line="300" w:lineRule="auto"/>
        <w:rPr>
          <w:rFonts w:ascii="宋体" w:hAnsi="宋体"/>
          <w:sz w:val="32"/>
          <w:szCs w:val="32"/>
        </w:rPr>
      </w:pPr>
      <w:r>
        <w:rPr>
          <w:rFonts w:hint="eastAsia" w:ascii="宋体" w:hAnsi="宋体"/>
          <w:b/>
          <w:bCs/>
          <w:sz w:val="24"/>
        </w:rPr>
        <w:t>按照比选申请人的相关费用标准报项目总价。</w:t>
      </w:r>
    </w:p>
    <w:p w14:paraId="04157DEF">
      <w:pPr>
        <w:snapToGrid w:val="0"/>
        <w:spacing w:line="300" w:lineRule="auto"/>
        <w:rPr>
          <w:rFonts w:ascii="宋体" w:hAnsi="宋体"/>
          <w:sz w:val="24"/>
        </w:rPr>
      </w:pPr>
    </w:p>
    <w:p w14:paraId="00A8F73C">
      <w:pPr>
        <w:snapToGrid w:val="0"/>
        <w:spacing w:line="300" w:lineRule="auto"/>
        <w:rPr>
          <w:rFonts w:ascii="宋体" w:hAnsi="宋体"/>
          <w:sz w:val="24"/>
        </w:rPr>
      </w:pPr>
    </w:p>
    <w:p w14:paraId="5A4573CE">
      <w:pPr>
        <w:snapToGrid w:val="0"/>
        <w:spacing w:line="300" w:lineRule="auto"/>
        <w:rPr>
          <w:rFonts w:ascii="宋体" w:hAnsi="宋体"/>
          <w:sz w:val="24"/>
        </w:rPr>
      </w:pPr>
    </w:p>
    <w:p w14:paraId="6E458590">
      <w:pPr>
        <w:snapToGrid w:val="0"/>
        <w:spacing w:line="300" w:lineRule="auto"/>
        <w:rPr>
          <w:rFonts w:ascii="宋体" w:hAnsi="宋体"/>
          <w:sz w:val="24"/>
        </w:rPr>
      </w:pPr>
    </w:p>
    <w:p w14:paraId="22935084">
      <w:pPr>
        <w:snapToGrid w:val="0"/>
        <w:spacing w:line="300" w:lineRule="auto"/>
        <w:rPr>
          <w:rFonts w:ascii="宋体" w:hAnsi="宋体"/>
          <w:sz w:val="24"/>
        </w:rPr>
      </w:pPr>
    </w:p>
    <w:p w14:paraId="7309053C">
      <w:pPr>
        <w:snapToGrid w:val="0"/>
        <w:spacing w:line="300" w:lineRule="auto"/>
        <w:ind w:firstLine="3141" w:firstLineChars="1309"/>
        <w:jc w:val="left"/>
        <w:rPr>
          <w:rFonts w:ascii="宋体" w:hAnsi="宋体"/>
          <w:sz w:val="24"/>
        </w:rPr>
      </w:pPr>
    </w:p>
    <w:p w14:paraId="7AF03C8F">
      <w:pPr>
        <w:snapToGrid w:val="0"/>
        <w:spacing w:line="300" w:lineRule="auto"/>
        <w:ind w:firstLine="3141" w:firstLineChars="1309"/>
        <w:jc w:val="left"/>
        <w:rPr>
          <w:rFonts w:ascii="宋体" w:hAnsi="宋体"/>
          <w:sz w:val="24"/>
        </w:rPr>
      </w:pPr>
    </w:p>
    <w:p w14:paraId="3D719A83">
      <w:pPr>
        <w:snapToGrid w:val="0"/>
        <w:spacing w:line="300" w:lineRule="auto"/>
        <w:ind w:firstLine="3141" w:firstLineChars="1309"/>
        <w:jc w:val="left"/>
        <w:rPr>
          <w:rFonts w:ascii="宋体" w:hAnsi="宋体"/>
          <w:sz w:val="24"/>
        </w:rPr>
      </w:pPr>
    </w:p>
    <w:p w14:paraId="72B0A1AB">
      <w:pPr>
        <w:snapToGrid w:val="0"/>
        <w:spacing w:line="300" w:lineRule="auto"/>
        <w:ind w:firstLine="3141" w:firstLineChars="1309"/>
        <w:jc w:val="left"/>
        <w:rPr>
          <w:rFonts w:ascii="宋体" w:hAnsi="宋体"/>
          <w:sz w:val="24"/>
        </w:rPr>
      </w:pPr>
    </w:p>
    <w:p w14:paraId="79D7D66B">
      <w:pPr>
        <w:snapToGrid w:val="0"/>
        <w:spacing w:line="300" w:lineRule="auto"/>
        <w:rPr>
          <w:rFonts w:ascii="宋体" w:hAnsi="宋体"/>
          <w:b/>
          <w:bCs/>
          <w:sz w:val="24"/>
        </w:rPr>
      </w:pPr>
      <w:r>
        <w:rPr>
          <w:rFonts w:hint="eastAsia" w:ascii="宋体" w:hAnsi="宋体"/>
          <w:b/>
          <w:bCs/>
          <w:sz w:val="24"/>
        </w:rPr>
        <w:t>备注：本表单独密封且</w:t>
      </w:r>
      <w:r>
        <w:rPr>
          <w:rFonts w:hint="eastAsia"/>
          <w:b/>
          <w:sz w:val="24"/>
        </w:rPr>
        <w:t>须加盖比选申请人法人印章</w:t>
      </w:r>
      <w:r>
        <w:rPr>
          <w:rFonts w:hint="eastAsia" w:ascii="宋体" w:hAnsi="宋体"/>
          <w:b/>
          <w:bCs/>
          <w:sz w:val="24"/>
        </w:rPr>
        <w:t>。</w:t>
      </w:r>
    </w:p>
    <w:p w14:paraId="41A877A6">
      <w:pPr>
        <w:snapToGrid w:val="0"/>
        <w:spacing w:line="300" w:lineRule="auto"/>
        <w:rPr>
          <w:rFonts w:ascii="宋体" w:hAnsi="宋体"/>
          <w:b/>
          <w:bCs/>
          <w:sz w:val="24"/>
        </w:rPr>
      </w:pPr>
    </w:p>
    <w:p w14:paraId="13AC29C2">
      <w:pPr>
        <w:snapToGrid w:val="0"/>
        <w:spacing w:line="300" w:lineRule="auto"/>
        <w:ind w:firstLine="3141" w:firstLineChars="1309"/>
        <w:jc w:val="left"/>
        <w:rPr>
          <w:rFonts w:ascii="宋体" w:hAnsi="宋体"/>
          <w:sz w:val="24"/>
        </w:rPr>
      </w:pPr>
    </w:p>
    <w:p w14:paraId="7CBE13F1">
      <w:pPr>
        <w:snapToGrid w:val="0"/>
        <w:spacing w:line="300" w:lineRule="auto"/>
        <w:rPr>
          <w:rFonts w:ascii="宋体" w:hAnsi="宋体"/>
          <w:b/>
          <w:bCs/>
          <w:sz w:val="24"/>
        </w:rPr>
      </w:pPr>
    </w:p>
    <w:p w14:paraId="2E1A5AA4">
      <w:pPr>
        <w:snapToGrid w:val="0"/>
        <w:spacing w:line="300" w:lineRule="auto"/>
        <w:rPr>
          <w:rFonts w:ascii="宋体" w:hAnsi="宋体"/>
          <w:b/>
          <w:bCs/>
          <w:sz w:val="24"/>
        </w:rPr>
      </w:pPr>
    </w:p>
    <w:p w14:paraId="5FE31077">
      <w:pPr>
        <w:spacing w:line="300" w:lineRule="auto"/>
        <w:jc w:val="left"/>
        <w:rPr>
          <w:b/>
          <w:sz w:val="24"/>
        </w:rPr>
      </w:pPr>
    </w:p>
    <w:p w14:paraId="323AA949">
      <w:pPr>
        <w:spacing w:line="300" w:lineRule="auto"/>
        <w:jc w:val="left"/>
        <w:rPr>
          <w:b/>
          <w:sz w:val="24"/>
        </w:rPr>
      </w:pPr>
    </w:p>
    <w:p w14:paraId="05FCD0E7">
      <w:pPr>
        <w:spacing w:line="300" w:lineRule="auto"/>
        <w:jc w:val="left"/>
        <w:rPr>
          <w:b/>
          <w:sz w:val="24"/>
        </w:rPr>
      </w:pPr>
    </w:p>
    <w:p w14:paraId="44427906">
      <w:pPr>
        <w:spacing w:line="300" w:lineRule="auto"/>
        <w:jc w:val="left"/>
        <w:rPr>
          <w:b/>
          <w:sz w:val="24"/>
        </w:rPr>
      </w:pPr>
    </w:p>
    <w:p w14:paraId="4AB97DC3">
      <w:pPr>
        <w:spacing w:line="300" w:lineRule="auto"/>
        <w:jc w:val="left"/>
        <w:rPr>
          <w:b/>
          <w:sz w:val="24"/>
        </w:rPr>
      </w:pPr>
    </w:p>
    <w:p w14:paraId="495ED731">
      <w:pPr>
        <w:spacing w:line="300" w:lineRule="auto"/>
        <w:jc w:val="left"/>
        <w:rPr>
          <w:b/>
          <w:sz w:val="24"/>
        </w:rPr>
      </w:pPr>
      <w:r>
        <w:rPr>
          <w:b/>
          <w:sz w:val="24"/>
        </w:rPr>
        <w:br w:type="page"/>
      </w:r>
    </w:p>
    <w:p w14:paraId="2810827D">
      <w:pPr>
        <w:spacing w:line="300" w:lineRule="auto"/>
        <w:jc w:val="left"/>
        <w:rPr>
          <w:b/>
          <w:sz w:val="24"/>
        </w:rPr>
      </w:pPr>
    </w:p>
    <w:p w14:paraId="658CC887">
      <w:pPr>
        <w:spacing w:line="300" w:lineRule="auto"/>
        <w:jc w:val="left"/>
        <w:rPr>
          <w:b/>
          <w:sz w:val="24"/>
        </w:rPr>
      </w:pPr>
      <w:r>
        <w:rPr>
          <w:rFonts w:hint="eastAsia"/>
          <w:b/>
          <w:sz w:val="24"/>
        </w:rPr>
        <w:t>附件5</w:t>
      </w:r>
    </w:p>
    <w:p w14:paraId="0F0F2841">
      <w:pPr>
        <w:jc w:val="center"/>
        <w:outlineLvl w:val="0"/>
        <w:rPr>
          <w:b/>
          <w:sz w:val="44"/>
          <w:szCs w:val="44"/>
        </w:rPr>
      </w:pPr>
      <w:r>
        <w:rPr>
          <w:rFonts w:hint="eastAsia"/>
          <w:b/>
          <w:sz w:val="44"/>
          <w:szCs w:val="44"/>
        </w:rPr>
        <w:t>承诺函</w:t>
      </w:r>
    </w:p>
    <w:p w14:paraId="27FC7C48">
      <w:pPr>
        <w:jc w:val="center"/>
        <w:rPr>
          <w:b/>
          <w:sz w:val="44"/>
          <w:szCs w:val="44"/>
        </w:rPr>
      </w:pPr>
    </w:p>
    <w:p w14:paraId="6C4D3DBE">
      <w:pPr>
        <w:widowControl/>
        <w:spacing w:before="156" w:beforeLines="50" w:after="156" w:afterLines="50" w:line="300" w:lineRule="auto"/>
        <w:ind w:firstLine="640"/>
        <w:rPr>
          <w:rFonts w:ascii="宋体" w:hAnsi="宋体" w:cs="宋体"/>
          <w:szCs w:val="21"/>
        </w:rPr>
      </w:pPr>
      <w:r>
        <w:rPr>
          <w:rFonts w:hint="eastAsia" w:ascii="宋体" w:hAnsi="宋体" w:cs="宋体"/>
          <w:szCs w:val="21"/>
        </w:rPr>
        <w:t>本公司</w:t>
      </w:r>
      <w:r>
        <w:rPr>
          <w:rFonts w:hint="eastAsia" w:ascii="宋体" w:hAnsi="宋体" w:cs="宋体"/>
          <w:szCs w:val="21"/>
          <w:u w:val="single"/>
        </w:rPr>
        <w:t xml:space="preserve">                     </w:t>
      </w:r>
      <w:r>
        <w:rPr>
          <w:rFonts w:hint="eastAsia" w:ascii="宋体" w:hAnsi="宋体" w:cs="宋体"/>
          <w:szCs w:val="21"/>
        </w:rPr>
        <w:t xml:space="preserve">（本单位）独立承担民事责任、具有良好的商业信誉和健全的财务会计制度、依法缴纳税收和社会保障资金,在前三年的经营活动中无重大违法记录,未列入严重失信行为名单,符合政府采购供应商的基本资格要求。 </w:t>
      </w:r>
    </w:p>
    <w:p w14:paraId="5E3C7FCB">
      <w:pPr>
        <w:widowControl/>
        <w:spacing w:before="156" w:beforeLines="50" w:after="156" w:afterLines="50" w:line="300" w:lineRule="auto"/>
        <w:ind w:firstLine="640"/>
        <w:rPr>
          <w:rFonts w:ascii="宋体" w:hAnsi="宋体" w:cs="宋体"/>
          <w:szCs w:val="21"/>
        </w:rPr>
      </w:pPr>
      <w:r>
        <w:rPr>
          <w:rFonts w:hint="eastAsia" w:ascii="宋体" w:hAnsi="宋体" w:cs="宋体"/>
          <w:szCs w:val="21"/>
        </w:rPr>
        <w:t>按照《政府采购促进中小企业发展管理办法》（财库〔2020〕46号），本公司企业规模为：</w:t>
      </w:r>
      <w:r>
        <w:rPr>
          <w:rFonts w:hint="eastAsia" w:ascii="宋体" w:hAnsi="宋体" w:cs="宋体"/>
          <w:b/>
          <w:bCs/>
          <w:szCs w:val="21"/>
        </w:rPr>
        <w:t>大型□ 中型□ 小型□ 微型□</w:t>
      </w:r>
      <w:r>
        <w:rPr>
          <w:rFonts w:hint="eastAsia" w:ascii="宋体" w:hAnsi="宋体" w:cs="宋体"/>
          <w:szCs w:val="21"/>
        </w:rPr>
        <w:t>（非公司性质单位无需勾选）。</w:t>
      </w:r>
    </w:p>
    <w:p w14:paraId="080895D5">
      <w:pPr>
        <w:widowControl/>
        <w:spacing w:before="156" w:beforeLines="50" w:after="156" w:afterLines="50" w:line="300" w:lineRule="auto"/>
        <w:ind w:firstLine="640"/>
        <w:rPr>
          <w:rFonts w:ascii="宋体" w:hAnsi="宋体" w:cs="宋体"/>
          <w:szCs w:val="21"/>
        </w:rPr>
      </w:pPr>
    </w:p>
    <w:p w14:paraId="006DD047">
      <w:pPr>
        <w:widowControl/>
        <w:spacing w:before="156" w:beforeLines="50" w:after="156" w:afterLines="50" w:line="300" w:lineRule="auto"/>
        <w:ind w:firstLine="640"/>
        <w:rPr>
          <w:rFonts w:ascii="宋体" w:hAnsi="宋体" w:cs="宋体"/>
          <w:szCs w:val="21"/>
        </w:rPr>
      </w:pPr>
    </w:p>
    <w:p w14:paraId="0A72AD9C">
      <w:pPr>
        <w:widowControl/>
        <w:spacing w:before="156" w:beforeLines="50" w:after="156" w:afterLines="50" w:line="300" w:lineRule="auto"/>
        <w:ind w:firstLine="640"/>
        <w:jc w:val="right"/>
        <w:rPr>
          <w:rFonts w:ascii="宋体" w:hAnsi="宋体" w:cs="宋体"/>
          <w:szCs w:val="21"/>
        </w:rPr>
      </w:pPr>
      <w:r>
        <w:rPr>
          <w:rFonts w:hint="eastAsia" w:ascii="宋体" w:hAnsi="宋体" w:cs="宋体"/>
          <w:szCs w:val="21"/>
        </w:rPr>
        <w:t xml:space="preserve">公司（单位）名称（盖章）：      </w:t>
      </w:r>
    </w:p>
    <w:p w14:paraId="259D959F">
      <w:pPr>
        <w:widowControl/>
        <w:spacing w:before="156" w:beforeLines="50" w:after="156" w:afterLines="50" w:line="300" w:lineRule="auto"/>
        <w:ind w:firstLine="640"/>
        <w:jc w:val="right"/>
        <w:rPr>
          <w:rFonts w:ascii="宋体" w:hAnsi="宋体"/>
          <w:szCs w:val="21"/>
        </w:rPr>
      </w:pPr>
      <w:r>
        <w:rPr>
          <w:rFonts w:hint="eastAsia" w:ascii="宋体" w:hAnsi="宋体"/>
          <w:szCs w:val="21"/>
          <w:u w:val="single"/>
        </w:rPr>
        <w:t xml:space="preserve"> 2025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B46DE20">
      <w:pPr>
        <w:pStyle w:val="4"/>
        <w:spacing w:after="312"/>
        <w:ind w:firstLine="482"/>
      </w:pPr>
    </w:p>
    <w:p w14:paraId="3034092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068F4">
    <w:pPr>
      <w:snapToGrid w:val="0"/>
      <w:jc w:val="center"/>
      <w:rPr>
        <w:rFonts w:ascii="隶书"/>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C41B6">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429BA">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
      <w:pStyle w:val="6"/>
      <w:suff w:val="nothing"/>
      <w:lvlText w:val="%1、"/>
      <w:lvlJc w:val="left"/>
      <w:pPr>
        <w:ind w:left="0" w:firstLine="0"/>
      </w:pPr>
      <w:rPr>
        <w:rFonts w:hint="eastAsia" w:ascii="黑体" w:hAnsi="黑体" w:eastAsia="黑体" w:cs="宋体"/>
        <w:kern w:val="2"/>
        <w:sz w:val="32"/>
        <w:szCs w:val="32"/>
      </w:rPr>
    </w:lvl>
    <w:lvl w:ilvl="1" w:tentative="0">
      <w:start w:val="1"/>
      <w:numFmt w:val="chineseCounting"/>
      <w:suff w:val="nothing"/>
      <w:lvlText w:val="（%2）"/>
      <w:lvlJc w:val="left"/>
      <w:pPr>
        <w:ind w:left="0" w:firstLine="0"/>
      </w:pPr>
      <w:rPr>
        <w:rFonts w:hint="eastAsia" w:ascii="楷体" w:hAnsi="楷体" w:eastAsia="楷体_GB2312" w:cs="宋体"/>
        <w:kern w:val="2"/>
        <w:sz w:val="32"/>
        <w:szCs w:val="32"/>
      </w:rPr>
    </w:lvl>
    <w:lvl w:ilvl="2" w:tentative="0">
      <w:start w:val="1"/>
      <w:numFmt w:val="decimal"/>
      <w:suff w:val="nothing"/>
      <w:lvlText w:val="%3．"/>
      <w:lvlJc w:val="left"/>
      <w:pPr>
        <w:ind w:left="0" w:firstLine="400"/>
      </w:pPr>
      <w:rPr>
        <w:rFonts w:hint="eastAsia" w:ascii="Times New Roman" w:hAnsi="Times New Roman" w:eastAsia="方正仿宋_GBK" w:cs="宋体"/>
        <w:kern w:val="2"/>
        <w:sz w:val="32"/>
        <w:szCs w:val="32"/>
      </w:rPr>
    </w:lvl>
    <w:lvl w:ilvl="3" w:tentative="0">
      <w:start w:val="1"/>
      <w:numFmt w:val="decimal"/>
      <w:suff w:val="nothing"/>
      <w:lvlText w:val="（%4）"/>
      <w:lvlJc w:val="left"/>
      <w:pPr>
        <w:ind w:left="0" w:firstLine="402"/>
      </w:pPr>
      <w:rPr>
        <w:rFonts w:hint="eastAsia" w:ascii="Times New Roman" w:hAnsi="Times New Roman" w:eastAsia="方正仿宋_GBK" w:cs="宋体"/>
        <w:sz w:val="32"/>
        <w:szCs w:val="32"/>
      </w:rPr>
    </w:lvl>
    <w:lvl w:ilvl="4" w:tentative="0">
      <w:start w:val="1"/>
      <w:numFmt w:val="decimal"/>
      <w:suff w:val="nothing"/>
      <w:lvlText w:val=""/>
      <w:lvlJc w:val="left"/>
      <w:pPr>
        <w:ind w:left="0" w:firstLine="402"/>
      </w:pPr>
      <w:rPr>
        <w:rFonts w:hint="eastAsia" w:ascii="宋体" w:hAnsi="宋体" w:eastAsia="宋体" w:cs="宋体"/>
      </w:rPr>
    </w:lvl>
    <w:lvl w:ilvl="5" w:tentative="0">
      <w:start w:val="1"/>
      <w:numFmt w:val="decimal"/>
      <w:suff w:val="nothing"/>
      <w:lvlText w:val=""/>
      <w:lvlJc w:val="left"/>
      <w:pPr>
        <w:ind w:left="0" w:firstLine="402"/>
      </w:pPr>
      <w:rPr>
        <w:rFonts w:hint="eastAsia" w:ascii="宋体" w:hAnsi="宋体" w:eastAsia="宋体" w:cs="宋体"/>
      </w:rPr>
    </w:lvl>
    <w:lvl w:ilvl="6" w:tentative="0">
      <w:start w:val="1"/>
      <w:numFmt w:val="decimal"/>
      <w:suff w:val="nothing"/>
      <w:lvlText w:val=""/>
      <w:lvlJc w:val="left"/>
      <w:pPr>
        <w:ind w:left="0" w:firstLine="402"/>
      </w:pPr>
      <w:rPr>
        <w:rFonts w:hint="eastAsia" w:ascii="宋体" w:hAnsi="宋体" w:eastAsia="宋体" w:cs="宋体"/>
      </w:rPr>
    </w:lvl>
    <w:lvl w:ilvl="7" w:tentative="0">
      <w:start w:val="1"/>
      <w:numFmt w:val="decimal"/>
      <w:suff w:val="nothing"/>
      <w:lvlText w:val=""/>
      <w:lvlJc w:val="left"/>
      <w:pPr>
        <w:ind w:left="0" w:firstLine="402"/>
      </w:pPr>
      <w:rPr>
        <w:rFonts w:hint="eastAsia" w:ascii="宋体" w:hAnsi="宋体" w:eastAsia="宋体" w:cs="宋体"/>
      </w:rPr>
    </w:lvl>
    <w:lvl w:ilvl="8" w:tentative="0">
      <w:start w:val="1"/>
      <w:numFmt w:val="decimal"/>
      <w:suff w:val="nothing"/>
      <w:lvlText w:val=""/>
      <w:lvlJc w:val="left"/>
      <w:pPr>
        <w:ind w:left="0" w:firstLine="402"/>
      </w:pPr>
      <w:rPr>
        <w:rFonts w:hint="eastAsia" w:ascii="宋体" w:hAnsi="宋体" w:eastAsia="宋体" w:cs="宋体"/>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静">
    <w15:presenceInfo w15:providerId="WPS Office" w15:userId="4173118134"/>
  </w15:person>
  <w15:person w15:author="唐澄宁:拟稿">
    <w15:presenceInfo w15:providerId="None" w15:userId="唐澄宁:拟稿"/>
  </w15:person>
  <w15:person w15:author="SY-WeiChen">
    <w15:presenceInfo w15:providerId="WPS Office" w15:userId="1000633281"/>
  </w15:person>
  <w15:person w15:author="补丽丽:法规处专干审核">
    <w15:presenceInfo w15:providerId="None" w15:userId="补丽丽:法规处专干审核"/>
  </w15:person>
  <w15:person w15:author="TangCN">
    <w15:presenceInfo w15:providerId="None" w15:userId="TangC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attachedTemplate r:id="rId1"/>
  <w:revisionView w:markup="0"/>
  <w:trackRevisions w:val="1"/>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7420C"/>
    <w:rsid w:val="00677CDF"/>
    <w:rsid w:val="00C91C6E"/>
    <w:rsid w:val="032F1497"/>
    <w:rsid w:val="0616597F"/>
    <w:rsid w:val="0A931126"/>
    <w:rsid w:val="0C3712EF"/>
    <w:rsid w:val="148F4815"/>
    <w:rsid w:val="19CF4413"/>
    <w:rsid w:val="1F647304"/>
    <w:rsid w:val="24300A4D"/>
    <w:rsid w:val="25F57038"/>
    <w:rsid w:val="270F3FF9"/>
    <w:rsid w:val="2FB76319"/>
    <w:rsid w:val="33603F6E"/>
    <w:rsid w:val="36843DB0"/>
    <w:rsid w:val="3B0752BB"/>
    <w:rsid w:val="3F2C41ED"/>
    <w:rsid w:val="4457420C"/>
    <w:rsid w:val="5CED4D4A"/>
    <w:rsid w:val="616F6614"/>
    <w:rsid w:val="649E0A7F"/>
    <w:rsid w:val="7ECA2B26"/>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7"/>
    <w:qFormat/>
    <w:uiPriority w:val="0"/>
    <w:pPr>
      <w:numPr>
        <w:ilvl w:val="0"/>
        <w:numId w:val="1"/>
      </w:numPr>
      <w:spacing w:line="560" w:lineRule="exact"/>
      <w:ind w:firstLineChars="200"/>
      <w:jc w:val="left"/>
      <w:outlineLvl w:val="0"/>
    </w:pPr>
    <w:rPr>
      <w:rFonts w:eastAsia="黑体" w:cs="方正仿宋_GBK"/>
      <w:bCs/>
      <w:kern w:val="44"/>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qFormat/>
    <w:uiPriority w:val="0"/>
    <w:pPr>
      <w:spacing w:after="120"/>
    </w:pPr>
  </w:style>
  <w:style w:type="paragraph" w:styleId="4">
    <w:name w:val="Body Text First Indent 2"/>
    <w:basedOn w:val="5"/>
    <w:qFormat/>
    <w:uiPriority w:val="99"/>
    <w:pPr>
      <w:widowControl/>
      <w:spacing w:afterLines="100" w:line="360" w:lineRule="auto"/>
      <w:ind w:left="200" w:firstLine="210" w:firstLineChars="200"/>
      <w:jc w:val="left"/>
    </w:pPr>
    <w:rPr>
      <w:kern w:val="28"/>
      <w:sz w:val="24"/>
      <w:lang w:val="zh-CN"/>
    </w:rPr>
  </w:style>
  <w:style w:type="paragraph" w:styleId="5">
    <w:name w:val="Body Text Indent"/>
    <w:basedOn w:val="1"/>
    <w:qFormat/>
    <w:uiPriority w:val="0"/>
    <w:pPr>
      <w:spacing w:line="460" w:lineRule="exact"/>
      <w:ind w:firstLine="570"/>
    </w:pPr>
    <w:rPr>
      <w:b/>
      <w:bCs/>
      <w:sz w:val="28"/>
    </w:rPr>
  </w:style>
  <w:style w:type="paragraph" w:customStyle="1" w:styleId="7">
    <w:name w:val="正文内容"/>
    <w:basedOn w:val="1"/>
    <w:qFormat/>
    <w:uiPriority w:val="0"/>
    <w:pPr>
      <w:spacing w:line="580" w:lineRule="exact"/>
      <w:ind w:firstLine="640" w:firstLineChars="200"/>
      <w:jc w:val="left"/>
    </w:pPr>
    <w:rPr>
      <w:rFonts w:ascii="方正仿宋_GBK" w:hAnsi="方正仿宋_GBK" w:eastAsia="方正仿宋_GBK" w:cs="方正仿宋_GBK"/>
      <w:sz w:val="32"/>
      <w:szCs w:val="32"/>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Indent 3"/>
    <w:qFormat/>
    <w:uiPriority w:val="0"/>
    <w:pPr>
      <w:widowControl w:val="0"/>
      <w:spacing w:line="300" w:lineRule="auto"/>
      <w:ind w:firstLine="958" w:firstLineChars="399"/>
      <w:jc w:val="both"/>
    </w:pPr>
    <w:rPr>
      <w:rFonts w:ascii="Times New Roman" w:hAnsi="Times New Roman" w:eastAsia="宋体" w:cs="Times New Roman"/>
      <w:kern w:val="2"/>
      <w:sz w:val="24"/>
      <w:lang w:val="en-US" w:eastAsia="zh-CN" w:bidi="ar-SA"/>
    </w:rPr>
  </w:style>
  <w:style w:type="paragraph" w:styleId="10">
    <w:name w:val="Normal (Web)"/>
    <w:basedOn w:val="1"/>
    <w:qFormat/>
    <w:uiPriority w:val="0"/>
    <w:pPr>
      <w:spacing w:before="100" w:beforeAutospacing="1" w:after="100" w:afterAutospacing="1"/>
      <w:jc w:val="left"/>
    </w:pPr>
    <w:rPr>
      <w:kern w:val="0"/>
      <w:sz w:val="24"/>
    </w:rPr>
  </w:style>
  <w:style w:type="paragraph" w:customStyle="1" w:styleId="13">
    <w:name w:val="Normal_1"/>
    <w:qFormat/>
    <w:uiPriority w:val="0"/>
    <w:rPr>
      <w:rFonts w:ascii="Times New Roman" w:hAnsi="Times New Roman" w:eastAsia="Times New Roman" w:cs="Times New Roman"/>
      <w:sz w:val="24"/>
      <w:szCs w:val="24"/>
      <w:lang w:val="en-US" w:eastAsia="zh-CN" w:bidi="ar-SA"/>
    </w:rPr>
  </w:style>
  <w:style w:type="paragraph" w:customStyle="1" w:styleId="14">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t\kingsoft\wps-office\office6\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wdzx97.dot</Template>
  <Pages>21</Pages>
  <Words>8397</Words>
  <Characters>8866</Characters>
  <Lines>14</Lines>
  <Paragraphs>19</Paragraphs>
  <TotalTime>2</TotalTime>
  <ScaleCrop>false</ScaleCrop>
  <LinksUpToDate>false</LinksUpToDate>
  <CharactersWithSpaces>9774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2025-07-02T10:05:00Z</dcterms:created>
  <dc:creator>TangCN</dc:creator>
  <cp:lastModifiedBy>SY-WeiChen</cp:lastModifiedBy>
  <dcterms:modified xsi:type="dcterms:W3CDTF">2025-07-07T01:46:56Z</dcterms:modified>
  <dc:title>湖南省通信网络保障中心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eyJoZGlkIjoiYmE4NGY5YjQ4YWE0OTQxMzg5YzE0OTQwOTY1YWVhMDIiLCJ1c2VySWQiOiIxMTk5NTAxMTkzIn0=</vt:lpwstr>
  </property>
  <property fmtid="{D5CDD505-2E9C-101B-9397-08002B2CF9AE}" pid="4" name="ICV">
    <vt:lpwstr>7D8EFA8DEB6D42FC8A8373E0C73E34FA_12</vt:lpwstr>
  </property>
</Properties>
</file>